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9" w:rsidRDefault="00DC09F9" w:rsidP="00295342">
      <w:pPr>
        <w:pStyle w:val="FR2"/>
        <w:spacing w:line="276" w:lineRule="auto"/>
        <w:ind w:left="0" w:right="0"/>
        <w:rPr>
          <w:sz w:val="32"/>
        </w:rPr>
      </w:pPr>
      <w:bookmarkStart w:id="0" w:name="_GoBack"/>
      <w:bookmarkEnd w:id="0"/>
      <w:r>
        <w:rPr>
          <w:sz w:val="32"/>
        </w:rPr>
        <w:t xml:space="preserve">Администрация </w:t>
      </w:r>
      <w:proofErr w:type="spellStart"/>
      <w:r>
        <w:rPr>
          <w:sz w:val="32"/>
        </w:rPr>
        <w:t>Уярского</w:t>
      </w:r>
      <w:proofErr w:type="spellEnd"/>
      <w:r>
        <w:rPr>
          <w:sz w:val="32"/>
        </w:rPr>
        <w:t xml:space="preserve"> района</w:t>
      </w:r>
    </w:p>
    <w:p w:rsidR="00F16168" w:rsidRDefault="00F16168" w:rsidP="00295342">
      <w:pPr>
        <w:pStyle w:val="FR2"/>
        <w:spacing w:line="276" w:lineRule="auto"/>
        <w:ind w:left="0" w:right="0"/>
        <w:rPr>
          <w:sz w:val="32"/>
        </w:rPr>
      </w:pPr>
      <w:r>
        <w:rPr>
          <w:sz w:val="32"/>
        </w:rPr>
        <w:t>Красноярского края</w:t>
      </w:r>
    </w:p>
    <w:p w:rsidR="00DC09F9" w:rsidRDefault="00DC09F9" w:rsidP="00295342">
      <w:pPr>
        <w:pStyle w:val="FR1"/>
        <w:spacing w:before="0" w:line="276" w:lineRule="auto"/>
      </w:pPr>
      <w:proofErr w:type="gramStart"/>
      <w:r>
        <w:t>П</w:t>
      </w:r>
      <w:proofErr w:type="gramEnd"/>
      <w:r w:rsidR="00462E0E">
        <w:t xml:space="preserve"> </w:t>
      </w:r>
      <w:r>
        <w:t>О</w:t>
      </w:r>
      <w:r w:rsidR="00462E0E">
        <w:t xml:space="preserve"> </w:t>
      </w:r>
      <w:r>
        <w:t>С</w:t>
      </w:r>
      <w:r w:rsidR="00462E0E">
        <w:t xml:space="preserve"> </w:t>
      </w:r>
      <w:r>
        <w:t>Т</w:t>
      </w:r>
      <w:r w:rsidR="00462E0E">
        <w:t xml:space="preserve"> </w:t>
      </w:r>
      <w:r>
        <w:t>А</w:t>
      </w:r>
      <w:r w:rsidR="00462E0E">
        <w:t xml:space="preserve"> </w:t>
      </w:r>
      <w:r>
        <w:t>Н</w:t>
      </w:r>
      <w:r w:rsidR="00462E0E">
        <w:t xml:space="preserve"> </w:t>
      </w:r>
      <w:r>
        <w:t>О</w:t>
      </w:r>
      <w:r w:rsidR="00462E0E">
        <w:t xml:space="preserve"> </w:t>
      </w:r>
      <w:r>
        <w:t>В</w:t>
      </w:r>
      <w:r w:rsidR="00462E0E">
        <w:t xml:space="preserve"> </w:t>
      </w:r>
      <w:r>
        <w:t>Л</w:t>
      </w:r>
      <w:r w:rsidR="00462E0E">
        <w:t xml:space="preserve"> </w:t>
      </w:r>
      <w:r>
        <w:t>Е</w:t>
      </w:r>
      <w:r w:rsidR="00462E0E">
        <w:t xml:space="preserve"> </w:t>
      </w:r>
      <w:r>
        <w:t>Н</w:t>
      </w:r>
      <w:r w:rsidR="00462E0E">
        <w:t xml:space="preserve"> </w:t>
      </w:r>
      <w:r>
        <w:t>И</w:t>
      </w:r>
      <w:r w:rsidR="00462E0E">
        <w:t xml:space="preserve"> </w:t>
      </w:r>
      <w:r>
        <w:t>Е</w:t>
      </w:r>
    </w:p>
    <w:p w:rsidR="00295342" w:rsidRPr="00295342" w:rsidRDefault="00295342" w:rsidP="00295342">
      <w:pPr>
        <w:pStyle w:val="FR1"/>
        <w:spacing w:before="0" w:line="276" w:lineRule="auto"/>
        <w:rPr>
          <w:sz w:val="28"/>
          <w:szCs w:val="28"/>
        </w:rPr>
      </w:pPr>
    </w:p>
    <w:p w:rsidR="00DC09F9" w:rsidRDefault="002254EC" w:rsidP="00295342">
      <w:pPr>
        <w:pStyle w:val="FR1"/>
        <w:spacing w:before="0" w:line="276" w:lineRule="auto"/>
        <w:jc w:val="left"/>
        <w:rPr>
          <w:b w:val="0"/>
          <w:sz w:val="28"/>
        </w:rPr>
      </w:pPr>
      <w:r>
        <w:rPr>
          <w:b w:val="0"/>
          <w:sz w:val="28"/>
        </w:rPr>
        <w:t>21</w:t>
      </w:r>
      <w:r w:rsidR="00F16168">
        <w:rPr>
          <w:b w:val="0"/>
          <w:sz w:val="28"/>
        </w:rPr>
        <w:t>.</w:t>
      </w:r>
      <w:r>
        <w:rPr>
          <w:b w:val="0"/>
          <w:sz w:val="28"/>
        </w:rPr>
        <w:t>10</w:t>
      </w:r>
      <w:r w:rsidR="00F16168">
        <w:rPr>
          <w:b w:val="0"/>
          <w:sz w:val="28"/>
        </w:rPr>
        <w:t>.2024</w:t>
      </w:r>
      <w:r w:rsidR="00DC09F9">
        <w:rPr>
          <w:b w:val="0"/>
          <w:sz w:val="28"/>
        </w:rPr>
        <w:t xml:space="preserve">             </w:t>
      </w:r>
      <w:r w:rsidR="00462E0E">
        <w:rPr>
          <w:b w:val="0"/>
          <w:sz w:val="28"/>
        </w:rPr>
        <w:t xml:space="preserve">                              </w:t>
      </w:r>
      <w:r w:rsidR="00DC09F9">
        <w:rPr>
          <w:b w:val="0"/>
          <w:sz w:val="28"/>
        </w:rPr>
        <w:t xml:space="preserve"> г. Уяр       </w:t>
      </w:r>
      <w:r w:rsidR="007B142A"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 xml:space="preserve">      </w:t>
      </w:r>
      <w:r w:rsidR="00DC09F9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720 </w:t>
      </w:r>
      <w:r w:rsidR="00F16168">
        <w:rPr>
          <w:b w:val="0"/>
          <w:sz w:val="28"/>
        </w:rPr>
        <w:t xml:space="preserve">- </w:t>
      </w:r>
      <w:proofErr w:type="gramStart"/>
      <w:r w:rsidR="00F16168">
        <w:rPr>
          <w:b w:val="0"/>
          <w:sz w:val="28"/>
        </w:rPr>
        <w:t>П</w:t>
      </w:r>
      <w:proofErr w:type="gramEnd"/>
      <w:r w:rsidR="00DC09F9">
        <w:rPr>
          <w:b w:val="0"/>
          <w:sz w:val="28"/>
        </w:rPr>
        <w:t xml:space="preserve">       </w:t>
      </w:r>
    </w:p>
    <w:p w:rsidR="00295342" w:rsidRPr="00295342" w:rsidRDefault="00295342" w:rsidP="00295342">
      <w:pPr>
        <w:pStyle w:val="FR1"/>
        <w:spacing w:before="0" w:line="276" w:lineRule="auto"/>
        <w:jc w:val="left"/>
        <w:rPr>
          <w:b w:val="0"/>
          <w:sz w:val="28"/>
        </w:rPr>
      </w:pPr>
    </w:p>
    <w:p w:rsidR="00DC09F9" w:rsidRDefault="00452FFE" w:rsidP="00295342">
      <w:pPr>
        <w:pStyle w:val="FR1"/>
        <w:spacing w:before="0" w:line="276" w:lineRule="auto"/>
        <w:ind w:right="3679"/>
        <w:jc w:val="both"/>
        <w:rPr>
          <w:b w:val="0"/>
          <w:sz w:val="28"/>
          <w:szCs w:val="24"/>
        </w:rPr>
      </w:pPr>
      <w:r w:rsidRPr="00452FFE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52FFE">
        <w:rPr>
          <w:b w:val="0"/>
          <w:sz w:val="28"/>
          <w:szCs w:val="28"/>
        </w:rPr>
        <w:t>Уярского</w:t>
      </w:r>
      <w:proofErr w:type="spellEnd"/>
      <w:r w:rsidRPr="00452FFE">
        <w:rPr>
          <w:b w:val="0"/>
          <w:sz w:val="28"/>
          <w:szCs w:val="28"/>
        </w:rPr>
        <w:t xml:space="preserve"> района</w:t>
      </w:r>
      <w:r w:rsidRPr="00452FFE">
        <w:rPr>
          <w:b w:val="0"/>
          <w:sz w:val="28"/>
          <w:szCs w:val="24"/>
        </w:rPr>
        <w:t xml:space="preserve"> от</w:t>
      </w:r>
      <w:r>
        <w:rPr>
          <w:b w:val="0"/>
          <w:sz w:val="28"/>
          <w:szCs w:val="24"/>
        </w:rPr>
        <w:t xml:space="preserve"> 20.02.2019 №</w:t>
      </w:r>
      <w:r w:rsidR="00F161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93-п «</w:t>
      </w:r>
      <w:r w:rsidR="00DC09F9" w:rsidRPr="00DC09F9">
        <w:rPr>
          <w:b w:val="0"/>
          <w:sz w:val="28"/>
          <w:szCs w:val="24"/>
        </w:rPr>
        <w:t>Об утверждении Плана мероприятий по реализации Стратегии социально-экономического развития муниципального образования Уярский район Красноярского края на период до 2030 года</w:t>
      </w:r>
      <w:r>
        <w:rPr>
          <w:b w:val="0"/>
          <w:sz w:val="28"/>
          <w:szCs w:val="24"/>
        </w:rPr>
        <w:t>».</w:t>
      </w:r>
    </w:p>
    <w:p w:rsidR="00DC09F9" w:rsidRPr="00DC09F9" w:rsidRDefault="00DC09F9" w:rsidP="00295342">
      <w:pPr>
        <w:pStyle w:val="FR1"/>
        <w:spacing w:before="0" w:line="276" w:lineRule="auto"/>
        <w:jc w:val="left"/>
        <w:rPr>
          <w:b w:val="0"/>
          <w:sz w:val="28"/>
          <w:szCs w:val="24"/>
        </w:rPr>
      </w:pPr>
    </w:p>
    <w:p w:rsidR="00DC09F9" w:rsidRPr="00DC09F9" w:rsidRDefault="00DC09F9" w:rsidP="00295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решением совета депутатов Уярского района   от 07.11.2018 г. № 01-09-17 «Об утверждении Стратегии социально-экономического развития муниципального образования Уярский район Красноярского края на период до 2030 года», ПОСТАНОВЛЯЮ:</w:t>
      </w:r>
    </w:p>
    <w:p w:rsidR="00452FFE" w:rsidRPr="00452FFE" w:rsidRDefault="00DC09F9" w:rsidP="00295342">
      <w:pPr>
        <w:numPr>
          <w:ilvl w:val="0"/>
          <w:numId w:val="1"/>
        </w:numPr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FFE" w:rsidRPr="00452FF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52FFE" w:rsidRPr="00452FF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452FFE" w:rsidRPr="00452FFE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452FFE" w:rsidRPr="00452F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2FFE" w:rsidRPr="00452FFE">
        <w:rPr>
          <w:rFonts w:ascii="Times New Roman" w:hAnsi="Times New Roman" w:cs="Times New Roman"/>
          <w:sz w:val="28"/>
          <w:szCs w:val="24"/>
        </w:rPr>
        <w:t xml:space="preserve"> от 20.02.2019 № 93-п «Об утверждении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452FFE" w:rsidRPr="00452FFE">
        <w:rPr>
          <w:rFonts w:ascii="Times New Roman" w:hAnsi="Times New Roman" w:cs="Times New Roman"/>
          <w:sz w:val="28"/>
          <w:szCs w:val="24"/>
        </w:rPr>
        <w:t>Уярский</w:t>
      </w:r>
      <w:proofErr w:type="spellEnd"/>
      <w:r w:rsidR="00452FFE" w:rsidRPr="00452FFE">
        <w:rPr>
          <w:rFonts w:ascii="Times New Roman" w:hAnsi="Times New Roman" w:cs="Times New Roman"/>
          <w:sz w:val="28"/>
          <w:szCs w:val="24"/>
        </w:rPr>
        <w:t xml:space="preserve"> район Красноярского края на период до 2030 года»,</w:t>
      </w:r>
      <w:r w:rsidR="00452FFE" w:rsidRPr="00452FFE">
        <w:rPr>
          <w:rFonts w:ascii="Times New Roman" w:hAnsi="Times New Roman" w:cs="Times New Roman"/>
          <w:sz w:val="28"/>
          <w:szCs w:val="28"/>
        </w:rPr>
        <w:t xml:space="preserve"> </w:t>
      </w:r>
      <w:r w:rsidR="00AF2487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452FFE" w:rsidRPr="00452FFE">
        <w:rPr>
          <w:rFonts w:ascii="Times New Roman" w:hAnsi="Times New Roman" w:cs="Times New Roman"/>
          <w:sz w:val="28"/>
          <w:szCs w:val="28"/>
        </w:rPr>
        <w:t>:</w:t>
      </w:r>
    </w:p>
    <w:p w:rsidR="00452FFE" w:rsidRPr="00452FFE" w:rsidRDefault="00452FFE" w:rsidP="0029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FFE">
        <w:rPr>
          <w:rFonts w:ascii="Times New Roman" w:hAnsi="Times New Roman" w:cs="Times New Roman"/>
          <w:sz w:val="28"/>
          <w:szCs w:val="28"/>
        </w:rPr>
        <w:t>в приложение к постановлению:</w:t>
      </w:r>
    </w:p>
    <w:p w:rsidR="00DC09F9" w:rsidRPr="00452FFE" w:rsidRDefault="00D5397B" w:rsidP="002953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="00452FFE" w:rsidRPr="00452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C09F9" w:rsidRPr="00452FF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9F9" w:rsidRPr="00452FFE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Уярский район Красноярского края на период  до 2030 года </w:t>
      </w:r>
      <w:r w:rsidR="00452FFE" w:rsidRPr="00452FFE"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="004E5B45" w:rsidRPr="00452FFE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4E5B45" w:rsidRPr="00452FFE">
        <w:rPr>
          <w:rFonts w:ascii="Times New Roman" w:hAnsi="Times New Roman" w:cs="Times New Roman"/>
          <w:sz w:val="28"/>
          <w:szCs w:val="28"/>
        </w:rPr>
        <w:t>.</w:t>
      </w:r>
      <w:r w:rsidR="00DC09F9" w:rsidRPr="0045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9F9" w:rsidRPr="00452FFE" w:rsidRDefault="00D5397B" w:rsidP="00295342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C09F9" w:rsidRPr="00452FF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C09F9" w:rsidRPr="00452FF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C09F9" w:rsidRPr="00452FFE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452FFE" w:rsidRPr="00D5397B" w:rsidRDefault="00452FFE" w:rsidP="00D5397B">
      <w:pPr>
        <w:pStyle w:val="a4"/>
        <w:numPr>
          <w:ilvl w:val="0"/>
          <w:numId w:val="4"/>
        </w:numPr>
        <w:suppressAutoHyphens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7B">
        <w:rPr>
          <w:rFonts w:ascii="Times New Roman" w:hAnsi="Times New Roman" w:cs="Times New Roman"/>
          <w:sz w:val="28"/>
          <w:szCs w:val="28"/>
        </w:rPr>
        <w:t>Главному специалисту организационно-правового отдела,</w:t>
      </w:r>
      <w:r w:rsidR="00AF2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487">
        <w:rPr>
          <w:rFonts w:ascii="Times New Roman" w:hAnsi="Times New Roman" w:cs="Times New Roman"/>
          <w:sz w:val="28"/>
          <w:szCs w:val="28"/>
        </w:rPr>
        <w:t>разместить п</w:t>
      </w:r>
      <w:r w:rsidRPr="00D5397B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 w:rsidRPr="00D5397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D5397B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D5397B">
        <w:rPr>
          <w:rFonts w:ascii="Times New Roman" w:hAnsi="Times New Roman" w:cs="Times New Roman"/>
          <w:sz w:val="28"/>
          <w:szCs w:val="28"/>
        </w:rPr>
        <w:t xml:space="preserve"> район в сети Интернет </w:t>
      </w:r>
      <w:hyperlink r:id="rId6" w:tgtFrame="_blank" w:history="1">
        <w:r w:rsidRPr="00D5397B">
          <w:rPr>
            <w:rStyle w:val="a3"/>
            <w:rFonts w:ascii="Times New Roman" w:hAnsi="Times New Roman" w:cs="Times New Roman"/>
            <w:sz w:val="28"/>
            <w:szCs w:val="28"/>
          </w:rPr>
          <w:t>http://admuyarsky.ru</w:t>
        </w:r>
      </w:hyperlink>
      <w:r w:rsidRPr="00D5397B">
        <w:rPr>
          <w:rFonts w:ascii="Times New Roman" w:hAnsi="Times New Roman" w:cs="Times New Roman"/>
          <w:sz w:val="28"/>
          <w:szCs w:val="28"/>
        </w:rPr>
        <w:t>.</w:t>
      </w:r>
    </w:p>
    <w:p w:rsidR="00452FFE" w:rsidRPr="00452FFE" w:rsidRDefault="00D5397B" w:rsidP="002953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2FFE" w:rsidRPr="00452F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со дня, следующего за днем его официального опубликования.</w:t>
      </w:r>
    </w:p>
    <w:p w:rsidR="007B142A" w:rsidRDefault="007B142A" w:rsidP="002953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333F8" w:rsidRDefault="00DC09F9" w:rsidP="00295342">
      <w:pPr>
        <w:spacing w:after="0"/>
        <w:rPr>
          <w:rFonts w:ascii="Times New Roman" w:hAnsi="Times New Roman" w:cs="Times New Roman"/>
          <w:sz w:val="28"/>
        </w:rPr>
      </w:pPr>
      <w:r w:rsidRPr="00DC09F9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DC09F9">
        <w:rPr>
          <w:rFonts w:ascii="Times New Roman" w:hAnsi="Times New Roman" w:cs="Times New Roman"/>
          <w:sz w:val="28"/>
        </w:rPr>
        <w:t>Уярского</w:t>
      </w:r>
      <w:proofErr w:type="spellEnd"/>
      <w:r w:rsidRPr="00DC09F9">
        <w:rPr>
          <w:rFonts w:ascii="Times New Roman" w:hAnsi="Times New Roman" w:cs="Times New Roman"/>
          <w:sz w:val="28"/>
        </w:rPr>
        <w:t xml:space="preserve"> района</w:t>
      </w:r>
      <w:r w:rsidR="007B142A">
        <w:rPr>
          <w:rFonts w:ascii="Times New Roman" w:hAnsi="Times New Roman" w:cs="Times New Roman"/>
          <w:sz w:val="28"/>
        </w:rPr>
        <w:t xml:space="preserve"> </w:t>
      </w:r>
      <w:r w:rsidR="007B142A">
        <w:rPr>
          <w:rFonts w:ascii="Times New Roman" w:hAnsi="Times New Roman" w:cs="Times New Roman"/>
          <w:sz w:val="28"/>
        </w:rPr>
        <w:tab/>
      </w:r>
      <w:r w:rsidR="007B142A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F248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F2487">
        <w:rPr>
          <w:rFonts w:ascii="Times New Roman" w:hAnsi="Times New Roman" w:cs="Times New Roman"/>
          <w:sz w:val="28"/>
        </w:rPr>
        <w:t xml:space="preserve">       </w:t>
      </w:r>
      <w:r w:rsidR="00452FFE">
        <w:rPr>
          <w:rFonts w:ascii="Times New Roman" w:hAnsi="Times New Roman" w:cs="Times New Roman"/>
          <w:sz w:val="28"/>
        </w:rPr>
        <w:t>П.А. Грызунов</w:t>
      </w:r>
    </w:p>
    <w:p w:rsidR="009333F8" w:rsidRDefault="009333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333F8" w:rsidRDefault="009333F8" w:rsidP="00295342">
      <w:pPr>
        <w:spacing w:after="0"/>
        <w:rPr>
          <w:rFonts w:ascii="Times New Roman" w:hAnsi="Times New Roman" w:cs="Times New Roman"/>
          <w:sz w:val="28"/>
        </w:rPr>
        <w:sectPr w:rsidR="009333F8" w:rsidSect="007B142A">
          <w:type w:val="continuous"/>
          <w:pgSz w:w="11901" w:h="16817" w:code="9"/>
          <w:pgMar w:top="1134" w:right="851" w:bottom="567" w:left="1701" w:header="720" w:footer="720" w:gutter="0"/>
          <w:cols w:space="708"/>
          <w:noEndnote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95"/>
        <w:gridCol w:w="758"/>
        <w:gridCol w:w="728"/>
        <w:gridCol w:w="548"/>
        <w:gridCol w:w="2722"/>
        <w:gridCol w:w="1672"/>
        <w:gridCol w:w="1025"/>
        <w:gridCol w:w="960"/>
        <w:gridCol w:w="1174"/>
        <w:gridCol w:w="668"/>
        <w:gridCol w:w="1616"/>
      </w:tblGrid>
      <w:tr w:rsidR="009333F8" w:rsidRPr="00071210" w:rsidTr="00071210">
        <w:trPr>
          <w:trHeight w:val="132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5. Комплексы мероприятий муниципальных программ, обеспечивающих достижение долгосрочных целей и задач социально-экономического развития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63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мероприятия 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финансового/ресурсного обеспечения 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9333F8" w:rsidRPr="00071210" w:rsidTr="00071210">
        <w:trPr>
          <w:trHeight w:val="9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Цель 1.Рост эффективности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демограффической</w:t>
            </w:r>
            <w:proofErr w:type="spell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политики и обеспечение социальной стабильности территории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6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1: Развитие отраслей социальной сферы</w:t>
            </w:r>
          </w:p>
        </w:tc>
      </w:tr>
      <w:tr w:rsidR="009333F8" w:rsidRPr="00071210" w:rsidTr="00071210">
        <w:trPr>
          <w:trHeight w:val="710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профилактики заболеваний и пропаганда здорового образа жизни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До 2030 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пропаганды отказа от вредных привычек, популяризации здорового питания, расширения масштабов диспансеризации населения, активного сопровождения населения, находящего в группе риска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 улучшатся показатели естественной убыли населения за счет роста рождаемости и снижения смертности, в том числе смертность по основным причинам снизится к уровню 2015 года в диапазоне от 5% до 10%.  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КГБУЗ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Уярская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больница"</w:t>
            </w:r>
          </w:p>
        </w:tc>
      </w:tr>
      <w:tr w:rsidR="009333F8" w:rsidRPr="00071210" w:rsidTr="00071210">
        <w:trPr>
          <w:trHeight w:val="946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отрасли квалифицированными кадрами</w:t>
            </w: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привлечения в отрасль специалистов путем создания благоприятных условий для переселения в район, в том числе за счет предоставления служебного жилья. При этом немаловажным будет реализация государственной политики по увеличению заработной платы врачей до 200 процентов от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среднекраевого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6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технологического и материально- технического уровня учреждений здравоохранения</w:t>
            </w: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обновления материально- технической базы объектов сети здравоохранения, в том числе для обеспечения требований законодательства о доступной среде для маломобильных групп населения. Так в ближайшие годы на территории района планируется приобретение и монтаж модульных зданий под ФАП в д. Покровка,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осточное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 Капитальный ремонт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Рощинской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Балайской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врачебной амбулатории .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яр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, капитальный ремонт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клинико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диагностической лаборатории, дневной стационар при поликлинике. Строительство отделения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скорой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медицинскойпомощи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52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информатизации отрасли</w:t>
            </w: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развития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использования WEB- регистратур, электронных карточек, оборудования И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 машин скорой помощи и др.</w:t>
            </w: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о предоставляемых мерах социальной поддержки и способах их получения путем: размещения информации на официальных сайтах в сети интернет, на стендах УСЗН; выпуск и распространение раздаточного информационного материала; работа со СМИ; информирование граждан о возможности предоставления документов на получение государственных услуг с использованием портала государственных услуг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о предоставляемых мерах социальной поддержки и способах их получения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полное и своевременное исполнение переданных государственных полномочий по предоставлению мер социальной поддержки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58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342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8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Принятие мер по улучшению условий приема граждан (изменение режима работы УСЗН, введение предварительной, онлайн записи, организация выездных приемов маломобильных граждан, создание «Электронной очереди», работа в соответствии с гибким графиком работы)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улучшение условий приема граждан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561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563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внутренних проверок деятельности УСЗН, осуществление внутреннего контроля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повышения качества предоставления государственных и муниципальных услуг по социальной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населения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исполнение переданных государственных полномочий по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мер социальной поддержки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территориального отделения КГКУ "Управление социальной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233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специалистов УСЗН,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 через самообразование, проведение внутренних технических учеб, прохождение курсов повышения квалификации, видеоконференции,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обучающие семинары, участие в конкурсах профессионального мастерства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специалистов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общественным организациям, членам Общественного совета при УСЗН в проведении независимой оценки качества и эффективности деятельности муниципальных учреждений социального обслуживания.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независимая оценка качества деятельности МБУ КЦСОН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98%, развитие активного диалога с гражданским сообществом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территориального отделения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1002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опросов граждан (в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 анкетирования) по наиболее актуальным вопросам предоставления государственных и муниципальных услуг (в электронном виде,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Интернет-опросы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анкетирование)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опрос граждан по предоставлению услуг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961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49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выездов в отдаленные территории муниципального образования для консультирования граждан 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прием граждан в отдаленных территориях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прав граждан на предоставление мер социальной поддержки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279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Усиление индивидуального подхода при оказании социальной поддержки гражданам пожилого возраста, инвалидам (1 и 2 группы), оказание содействия в сборе документов нуждающимся гражданам, в том числе с посещением на дому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содействие в сборе документов нуждающимся гражданам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98%, оказание эффективной социальной помощи нуждающимся гражданам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69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доступной среды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 УСЗН для маломобильных категорий граждан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с учетом нуждаемости маломобильных групп населения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уровня удовлетворенности жителей района качеством предоставления государственных и муниципальных услуг не менее 98%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377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тесного взаимодействия с «МФЦ» по предоставлению услуг посредством проведения встреч, совещаний, обучения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на базе УСЗН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взаимодействие с МФЦ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исполнение переданных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предоставлению мер социальной поддержки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КГКУ "Управление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14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за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подразделений МБУ КЦСОН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конроль</w:t>
            </w:r>
            <w:proofErr w:type="spellEnd"/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территориального отделения КГКУ "Управление социальной защиты населения"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333F8" w:rsidRPr="00071210" w:rsidTr="00071210">
        <w:trPr>
          <w:trHeight w:val="6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55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опросов граждан по наиболее актуальным вопросам предоставления социального обслуживания (в электронном виде,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Интернет-опросы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анкетирование)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опрос граждан по предоставлению услуг по социальному обслуживанию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114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84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социального сопровождения семей, имеющих детей-инвалидов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внедрение новых методов социального обслуживания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межведомственного подхода в профилактической, реабилитационной и адаптационной работе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обслуживания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23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78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получателей социальных услуг в отдаленных населенных пунктах, продление практики организации и проведения выездных приемов граждан на территориях отдаленных муниципальных образований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прием граждан в отдаленных территориях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эффективной социальной помощи нуждающимся гражданам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78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Стимулирование разработки и реализации мер по улучшению условий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для успешного решения поставленных задач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повышение качества работы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технологий, привлечение квалифицированных специалистов для расширения спектра дополнительных услуг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работа с новыми социальными технологиями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Мотивация и стимулирование работников учреждения к предоставлению качественных социальных услуг, ориентированных на потребности и ожидания получателей социальных услуг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материальная заинтересованность работников в результатах труда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358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Принятие мер по развитию социального партнерства с коммерческим сектором и некоммерческими организациями, привлечение волонтеров и спонсорской помощи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населения, развитие активного диалога с гражданским сообществом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97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0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Попечительского совета при КГБУ СО "КЦСОН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диалога с гражданским сообществом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активного диалога с гражданским сообществом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207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Соблюдение Кодекса этики и служебного поведения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соблюдение моральных  принципов социальной работы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«Комплексный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798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сотрудничества с учреждениями дополнительного образования, культуры, молодежи и спорта по организации досуга получателей социальных услуг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организация досуга получателей социальных услуг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«Комплексный центр социального обслуживания населения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333F8" w:rsidRPr="00071210" w:rsidTr="00071210">
        <w:trPr>
          <w:trHeight w:val="128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53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учреждения</w:t>
            </w:r>
          </w:p>
        </w:tc>
        <w:tc>
          <w:tcPr>
            <w:tcW w:w="127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985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доступной среды в КГБУ СО  "КЦСОН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"  для маломобильных категорий граждан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с учетом нуждаемости маломобильных групп населения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субвенция из краевого бюджета, доходы от внебюджетной деятельности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53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Привлечение социально ориентированных некоммерческих  организаций в сферу оказания социальных услуг населению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рынка социальных услуг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качественных услуг по социальному обслуживанию населения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руководитель КГБУ СО «КЦСОН "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65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</w:t>
            </w:r>
            <w:proofErr w:type="gram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Развитие Физической культуры и спорта</w:t>
            </w:r>
          </w:p>
        </w:tc>
      </w:tr>
      <w:tr w:rsidR="009333F8" w:rsidRPr="00071210" w:rsidTr="00071210">
        <w:trPr>
          <w:trHeight w:val="563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физкультурно-спортивной работы в трудовых коллективах по месту работы,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клубах по месту жительства граждан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проведения физкультурных и спортивных мероприятий среди трудящихся по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месту работы, в клубах по месту жительства.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Проведение смотра – конкурса на лучшую организацию физкультурно-оздоровительной работы в трудовых коллективах по месту работы, в клубах по месту жительства.</w:t>
            </w:r>
          </w:p>
          <w:p w:rsidR="009333F8" w:rsidRPr="00071210" w:rsidRDefault="009333F8" w:rsidP="0093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3. Подготовка инструкторов для физкультурно-спортивной работы в клубах по месту жительства, в трудовых коллективах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населения, занимающегося физической культурой и спортом в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клубах по месту жительства, в трудовых коллективах к 2030 году до 45%. Увеличение доли населения, систематически занимающегося физической культурой и спортом, к 2030 году до 45 %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культуры» 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538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спортивных объектов, оснащение действующих спортивных объектов всех форм собственности современным спортивным оборудованием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Строительство плоскостных сооружений, спортивных площадок,  для активного отдыха населения и занятий физической культурой и массовым спортом. Устройство на них спортивного оборудования, оснащение инвентарем (2019-2030).                    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спортивных учреждений.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спортивных площадок. Создание безопасных и комфортных условий для занятий физической культурой и массовым спортом.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доступности и качества физкультурно-оздоровительных услуг.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основ здорового образа жизни населения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культуры»;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«Развитие физической культуры и спорта»;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7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адаптивной физической культуры и спорта предоставление жителям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доступной среды для занятий физической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Улучшение качества физкультурных и оздоровительных услуг для лиц с ограниченными возможностями здоровья и инвалидов.                                                                                                                                                        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Организация медицинского сопровождения мероприятий адаптивной физической культуры.                                                                                                                                                                                                                       3. Подготовка спортсменов по адаптивным видам спорта к участию в соревнованиях муниципального и краевого уровней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количества лиц с ограниченными возможностями здоровья и инвалидов,  систематически занимающихся физической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спортом, к 2030 году до 15 %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культуры» 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713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здоровья населения района за счет обеспечения доступности занятий физической культурой и спортом при эффективном использовании спортивной базы и пропаганды здорового образа жизни.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Информирование населения района о достижениях в сфере физической культуры  и спорта, услугах и мероприятиях через средства массовой информации, официальный сайт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 информационно-телекоммуникационной сети «Интернет».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спортом, к 2030 году до 45%.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интереса у населения  к занятиям физической культурой и спортом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 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(далее - ГТО) среди различных групп населения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Планирование, организация и проведение физкультурных и спортивных мероприятий в рамках Всероссийского физкультурно-спортивного комплекса ГТО для всех возрастных групп от 6 лет до 70 лет и старше.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Регулярное освещение мероприятий Всероссийского физкультурно-спортивного комплекса ГТО в средствах массовой информации.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проведённых центром тестирования по оценке выполнения нормативов испытаний (тестов) комплекса ГТО, к 2030 году до 68.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лиц, принявших участие в выполнении нормативов испытаний (тестов) комплекса ГТО, к 2030 году до 750 человек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 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483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37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спортивно-массовых мероприятий районного, краевого и всероссийского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муниципального календарного плана физкультурных мероприятий и спортивных мероприятий                          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численности участников массовых физкультурно-спортивных мероприятий к 2030 году до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4 000 человек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подготовки спортивного резерва развитие системы подготовки спортивного резерва, повышение эффективности деятельности образовательных организаций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Обеспечение соответствия спортивной инфраструктуры требованиям федеральных стандартов по спортивной подготовке.                                                                                                                                                                      2. Обеспечение членов юношеских и молодежных составов сборных команд района спортивно-технологическим оборудованием и инвентарем в соответствии с требованиями федеральных стандартов.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Обеспечение участия сборных команд  в официальных физкультурных и спортивных мероприятиях.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доли лиц, занимающихся по программам спортивной подготовки, от общего числа занимающихся в физкультурно-спортивных учреждениях, к 2030 году до 100%.                                                                                                                                          Увеличение количества спортсменов  района в составе краевых, национальных сборных команд по видам спорта к 2030 году до 15 человек.                                                                                                                                    Обеспечение безопасности жизни и здоровья лиц, систематически  занимающихся в спортивной школе, и участников  физкультурных и спортивных мероприятий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«Развитие физической культуры и спорта»;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«Развитие культуры»;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89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населения, особенно у детей и молодежи, устойчивого интереса к занятиям физической культурой и спортом за счет повышения качества предоставляемых населению физкультурно-спортивных услуг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Оснащение спортивных сооружений оборудованием и инвентарем.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2. Разработка спортивно-оздоровительных программ для населения с учетом возрастных групп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доли спортивных сооружений, оснащенных специальным оборудованием и инвентарём, к 2030 году до 100%.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Увеличение доли спортивных сооружений, соответствующих требованиям безопасности, к 2030 году до 100%.                                                                                                                                                                                            Увеличение загруженности спортивных объектов до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 к 2030 году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713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65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3:Развитие культурного потенциала и сохранение культурного наследия района</w:t>
            </w:r>
          </w:p>
        </w:tc>
      </w:tr>
      <w:tr w:rsidR="009333F8" w:rsidRPr="00071210" w:rsidTr="00071210">
        <w:trPr>
          <w:trHeight w:val="1980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доступа населения других территорий к культурному наследию и современной культуре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территории района мероприятий различной направленности: краеведческих, культурно-игровых маршрутов,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концертов, фестивалей, встреч и мастер-классов с участием творческих деятелей.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Участие в проекте Культурная столица Красноярья»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организация не менее 80 мероприятий, включая фестивали, концерты, обучающие семинары, творческие встречи, мастер-классы, краеведческие маршруты,  участниками которых станут более   8 000 человек. Участие в проекте «Культурная столица Красноярья»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«Развитие культуры»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980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проектов двустороннего и многостороннего культурного сотрудничества; активизация прямых контактов учреждений культуры, творческих союзов, общественных организаций и партнеров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1.Развитие кинематографии и расширение спектра услуг в соответствии с интересами и потребностями жителей                                                                                                                                                                                                                                                       2.Взаимодействие по реализации  межведомственных, межмуниципальных, культурных кластеров, включая МЧП, НКО, событийные проекты. Организация и проведение совместных мероприятий с представителями институтов гражданского общества. Оказание информационной поддержки по вопросам организации и осуществления деятельности общественных объединений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услуг кинопоказа, повышение эффективности в проектной деятельности учреждений                                                                                              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Внебюджетные средства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современной медиа-информационной структуры в сфере культуры,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обеспечивающей интеграцию культуры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информационные культурные сети края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Создание, наполнение и обслуживание сайтов в учреждениях культуры с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новейших информационных технологий.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Создание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Инфозон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», мультимедийных афиш в организациях культуры и дополнительного образования.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Обеспечение доступа населения к электронным ресурсам библиотек.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информационного пространства учреждений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обеспечение открытости и доступности.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Увеличение доли учреждений культуры, оснащенных сайтом, к 2030 году до 100%.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и спорта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65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4: Сохранение культурной идентичности и целостности развития возрождения народных традиций</w:t>
            </w:r>
          </w:p>
        </w:tc>
      </w:tr>
      <w:tr w:rsidR="009333F8" w:rsidRPr="00071210" w:rsidTr="00071210">
        <w:trPr>
          <w:trHeight w:val="2520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национальных культур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Организация новых творческих коллективов разного направления.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Поддержка самодеятельных и художественных (творческих) коллективов (участие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конкурсах).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Участие муниципальных творческих коллективов в районных, региональных, международных, всероссийских конкурсах, фестивалях.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Развитие гастрольной и концертной деятельности творческих коллективов – организация концертов на территории «восточного куста».                                                                                                                                       5. Реализация мероприятий, направленных на сохранение и продвижение семейных ценностей и  традиций (развитие клубов молодых семей)     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рост исполнительского мастерства творческих коллективов. Увеличение доли побед в фестивалях и конкурсах краевого и всероссийского уровней в 1,5 раза к 2030 году.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численности участников, занимающихся в клубных формированиях, к 2030 году на 15%.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к 2030 году 5 новых клубных формирований.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имиджа творческих коллективов, популяризация народного культурного наследия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Внебюджетные средства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Сохранение, использование и продвижение объектов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материального и нематериального культурного наследия в целях всестороннего развития территории района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 библиотечного фонда. Приобретение и передача в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библиотечные фонды изданий на различных носителях информации. Комплектование библиотечного фонда периодическими изданиями, рассчитанными на все целевые категории и запросы пользователей.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комплектование библиотечного фонда: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пополнение новыми изданиями ежегодно не менее 3500 экземпляров.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Внебюджетные средства 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63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5: Формирование гармонично развитой личности, способной стать активным участником культурного процесса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всестороннего развития человека, его творческой самореализации, получения художественного образования и приобщения к культуре и искусству 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Организация участия и посещения инвалидами (семьями с детьми -  инвалидами) культурных мероприятий и клубов по интересам на льготных условиях.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Внедрение дополнительных услуг для граждан с ограниченными возможностями здоровья в учреждениях культуры и дополнительного образования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2 клубных формирований для инвалидов и лиц с ограниченными возможностями здоровья.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мероприятий для лиц с ограниченными возможностями здоровья к 2030 году на 2%.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мероприятий с участием инвалидов и лиц с ОВЗ (артисты, конкурсанты и др.) к 2030 году на 2%.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33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443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у жителей района потребности в культурных ценностях путем создания условий и стимулов для развития способности понимать и ценить искусство и культуру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ежегодных праздников, фестивалей районного уровня, в том числе районный фестиваль национальных культур «Национальные краски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района», районный конкурс «Ветерок Победы», районный конкурс-фестиваль «Народные самоцветы», районный конкурс «Соловушка», интеллектуальных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-рингов «Что, где, когда?»  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мероприятия   </w:t>
            </w:r>
            <w:proofErr w:type="gramEnd"/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спектра услуг, оказываемых в сфере культуры, и повышение их качества.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30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6: Качественный рост эффективности отрасли культура, внедрение новаций и инноваций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поддержки и стимулирования инновационных творческих проектов в области культуры и искусства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1.Использование виртуального концертного зала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Подготовка и направление заявки в министерство культуры Красноярского края для участия в реализации проекта по созданию виртуальных краеведческих экскурсий «Район виртуальный – это реально!»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проведение к 2030 году не менее 15 концертов с виртуальными концертными залами и привлечение 800 слушателей, проведение  не менее 6 виртуальных краеведческих экскурсий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Муниципальная программа «Развитие культуры»;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501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563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механизмов партнерства, государства, бизнеса и учреждений отрасли, как возможности финансирования отрасли за счет альтернативных источников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на предоставление субсидий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стабильное финансирование некоторых проектов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средства, государственная программа Красноярского края «Развитие культуры»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7: Обеспечение комфортных условий по предоставлению муниципальных услуг отрасли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учреждений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 «Культура малой Родины», для улучшения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МТБ в учреждениях клубного типа. Участие в конкурсном отборе на предоставление субсидий бюджетам муниципальных образований Красноярского края на укрепление материально-технической базы и оснащение оборудованием детских школ искусств (приобретение музыкальных инструментов). Участие в конкурсном отборе на создание модельных библиотек. Участие в конкурсе социокультурных проектов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и замена компьютеров,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копировально-множительной и функциональной техники, световой и звуковой аппаратуры.                                                                  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Изготовление сценических костюмов и обуви, приобретение музыкальных инструментов. Обеспечение доступности и повышение качества услуг в сфере культуры за счет технического и технологического переоснащения учреждений культуры и информатизации услуг. Повышение удовлетворенности жителей города качеством предоставления услуг в сфере культуры.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комфортных условий для посетителей учреждений культуры.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Увеличение доли учреждений культуры, оснащенных специальным оборудованием, к 2030 году до 85%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Муниципальная программа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Внебюджетные средства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38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здоровых и безопасных условий труда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конкурсных отборах  на капитальные и текущие ремонты учреждений культуры, изготовление ПСД, на обеспечение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среды людям с ограниченными возможностями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устранение предписаний надзорных органов к 2030 году на 100%.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Обеспечение доступности и качества услуг, создание комфортных условий для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посетителей учреждений культуры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программа Красноярского края «Развитие 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Муниципальная программа «Развитие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культуры»;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Внебюджетные средства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Задача8: Развитие системы образования, профобразования и кадровой политики в отрасли</w:t>
            </w:r>
          </w:p>
        </w:tc>
      </w:tr>
      <w:tr w:rsidR="009333F8" w:rsidRPr="00071210" w:rsidTr="00071210">
        <w:trPr>
          <w:trHeight w:val="846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дополнительного образования, поддержка одаренных детей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1. Внедрение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детской школе искусств инновационных образовательных методик.                                                                                                                                                                                                              2. Организация участия детей в зональных конкурсах, теоретических олимпиадах, интегрированных концертах, отчетных концертах.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Повышение квалификации работников дополнительного образования  с периодичностью 1 раз в 3 года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достижения нового качественного уровня образовательного процесса.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Поступление в средние специальные учебные заведения ежегодно  выпускников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детской школ искусств.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Расширение спектра услуг в сфере дополнительного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Увеличение количества участий и побед в конкурсах, фестивалях, конференциях, семинарах различных уровней.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7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в отрасль молодых профессиональных кадров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Взаимодействие с образовательными  организациями по опережающему  решению вопросов занятости выпускников, в том числе проведение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информирование о ситуации на рынке труда.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Содействие трудоустройству выпускников, обратившихся за содействием в поиске подходящей работы,  на имеющиеся  вакантные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места.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Развитие целевого обучения и целевого приема для кадрового обеспечения учреждений культуры района в соответствии с установленными планами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70% ежегодно.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целевое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обучение по направлению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«Культура» ежегодно направляется не менее 2 выпускников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учреждений района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94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40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Задача 9: Создание условий для вовлечения молодежи в социальную практику и принятие мер для её самореализации </w:t>
            </w:r>
          </w:p>
        </w:tc>
      </w:tr>
      <w:tr w:rsidR="009333F8" w:rsidRPr="00071210" w:rsidTr="00071210">
        <w:trPr>
          <w:trHeight w:val="421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и развития потенциала молодежи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рабочих мест для подростков в возрасте от 14 до 17 лет.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Включение подростков в  трудовую деятельность в  сочетании с активным  отдыхом.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Организация досуга и  занятости несовершеннолетних в  свободное от учебы время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предоставление   не менее 55 рабочих мест подросткам в возрасте от 14 до 17 лет. Получение подростками трудовых  навыков  и  опыта  работы в коллективе.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Снижение количества  совершенных  преступлений,  проявлений  асоциального поведения в молодежной среде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внебюджетные средства (организации-партнеры)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1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ресурсной основы для участия в межрайонных и краевых мероприятиях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Реализация краевого проекта «Территория 2020» (2019-2020).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Развитие общественно-государственной детско-юношеской организации РДШ (2019-2030).                                                                                                                                                              3. Развитие  всероссийского военно-патриотического общественного движения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» (2019-2030) - создание отрядов во всех муниципальных бюджетных общеобразовательных учреждениях района;                                                                          - разработка образовательной программы;                                                               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участие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для привлечения дополнительных сре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дств с ц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елью приобретения формы, инвентаря и проведения мероприятий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числа молодых людей, участвующих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грантовом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конкурсе, с 30 до 60 человек, расширение тематики социальных проектов.                                                                                                                                               Увеличение численности участников РДШ с 311 до 600, создание совета лидеров РДШ во всех муниципальных бюджетных общеобразовательных учреждениях района, ежегодное участие в не менее 5 региональных 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федеральных конкурсах РДШ.   Увеличение численности юнармейцев со 112  до 215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на поддержку деятельности муниципальных молодежных центров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субсидии)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659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623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активной гражданской позиции молодых граждан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Проведение мероприятий различного уровня и формата по направлениям флагманских программ: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«Сибирский щит», акция «Бессмертный полк», акция «Георгиевская ленточка», торжественное мероприятие, посвященное Всероссийскому Дню призывника, «Урбан форум», добровольческие акции «От сердца к сердцу», «Неделя добра»,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Доброфорум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                    2.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по направлениям флагманских программ  в целях создания новых форматов и мероприятий и привлечения дополнительных средств на их реализацию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числа вовлеченной молодежи от 14 до 30 лет в позитивные социальные практики, позволяющие реализовать свои способности по различным направлениям, с 20% до 30% от общей численности молодежи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деятельности муниципальных молодежных центров. Внебюджетные средства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просветительской работы с молодежью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ТИМ «Юниор», ТИМ «Бирюса»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участие в проекте не менее 25 человек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846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ценностей здорового образа жизни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межведомственных акций, регулярных профилактических мероприятий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несовершеннолетних работников трудовых отрядов, вовлечение подростков, находящихся в социально-опасном положении и тяжелой жизненной ситуации, в мероприятия МБУ «МЦ «Искра».                                                                                                    Реализация проектов трудовые отряды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ежедневных мероприятий на протяжении срока трудового договора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несовершеннолетнего. Трудоустройство не менее 10 подростков, находящихся в социально-опасном положении.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на поддержку деятельности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молодежных центров. Внебюджетные средства на ТОС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и спорта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83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информационного поля, благоприятного для развития добровольческого движения молодежи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Системное вовлечение молодежи в общественную жизнь, развитие и поддержка молодежных инициатив, направленных на организацию добровольческого труда.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Проведение школы добровольца.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Развитие различных направлений добровольчества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культуры бескорыстной добровольной гражданской взаимопомощи системного характера. Формирование на базе МБУ «МЦ «Искра» регулярного отряда добровольцев численностью не менее 30 человек.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Увеличение численности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добровольной помощи к 2030 году с 1000 до 2000 человек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деятельности муниципальных молодежных центров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8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10: Создание условий для обеспечения нового качества образования в интересах инновационного, социально-ориентированного развития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новых систем оценки качества образования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Введение новых систем оценки качества образования (национальные исследования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образования, использование международных шкал оценки качества образования ECERS-R и SACERS). (2014-2021)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Проведение независимой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бюджетными образовательными учреждениями.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Введение муниципальной рейтинговой системы оценки качества образования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в 50% образовательных учреждений оценки качества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 использованием новых систем оценки качества образования.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Удовлетворенность населения качеством образовательных услуг составляет не менее 95%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Красноярского края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образования» на 2014-2030 годы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49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704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эффективных педагогических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бновление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образования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Развитие сети образовательных учреждений, внедряющих эффективные педагогические технологии и  новое содержание образования.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Подключение общеобразовательных учреждений к цифровой образовательной платформе «Цифровая школа» (2020-2024).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Разработка интерактивных лекций, тестов, электронных учебно-методических комплексов, методических пособий для обучения, в том числе дистанционного, на основе современных технологий в учреждениях профессионального образования.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не менее чем в 30% образовательных учреждений открыты региональные, федеральные площадки, по распространению успешных педагогических практик.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Ежегодно в региональный атлас образовательных практик включается не менее 5 практик.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100% школ района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подключены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 цифровой платформе «Цифровая школа».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Краевое государственное бюджетное профессиональное образовательное учреждение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 техникум» </w:t>
            </w:r>
          </w:p>
        </w:tc>
      </w:tr>
      <w:tr w:rsidR="009333F8" w:rsidRPr="00071210" w:rsidTr="00071210">
        <w:trPr>
          <w:trHeight w:val="276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58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87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проектирования среди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Участие в конкурсных мероприятиях регионального 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уровней, направленных на  развитие социальных инициатив и проектов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ежегодная разработка и представление на форуме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10 социальных проектов, подготовленных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Ежегодная реализация не менее 2 социальных проектов обучающихся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национальный проект «Развитие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75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186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11: Совершенствование инфраструктуры системы образования и модернизация материально-технической базы учреждений</w:t>
            </w:r>
          </w:p>
        </w:tc>
      </w:tr>
      <w:tr w:rsidR="009333F8" w:rsidRPr="00071210" w:rsidTr="00071210">
        <w:trPr>
          <w:trHeight w:val="421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сети муниципальных образовательных учреждений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разработке различных вариантов реорганизации сети: «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сад»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сеть муниципальных образовательных учреждений обеспечивает доступное и качественное образование в соответствии с современными требованиями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Краевое государственное бюджетное профессиональное образовательное учреждение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 техникум» 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38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комфортных условий в муниципальных образовательных учреждениях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Оснащение оборудованием и проведение ремонтных работ в муниципальных образовательных учреждениях и учреждениях профессионального образования  в целях исполнения пожарного, санитарного, антитеррористического законодательства.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Участие в конкурсных мероприятиях для привлечения средств на развитие инфраструктуры муниципальных образовательных учреждений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100% муниципальных образовательных учреждений ежегодно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приняты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комиссией к новому учебному году.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Оснащение в соответствии с требованиями федеральных государственных образовательных стандартов учебных кабинетов.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Краевое государственное бюджетное профессиональное образовательное учреждение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 техникум» 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37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инновационных образовательных пространств, оснащённых современным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1486" w:type="dxa"/>
            <w:gridSpan w:val="2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Создание открытых образовательных пространств по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типу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OpenSpace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; информационно-библиотечные центры (2018-2030).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Оснащение  современным оборудованием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50% муниципальных образовательных учреждений созданы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инновационные образовательные пространства.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100% муниципальных образовательных организаций создана цифровая инфраструктура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национальный проект «Развитие образования» на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62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12:  Создание условий для сохранения здоровья детей и успешной социализации детей с ограниченными возможностями здоровья</w:t>
            </w:r>
          </w:p>
        </w:tc>
      </w:tr>
      <w:tr w:rsidR="009333F8" w:rsidRPr="00071210" w:rsidTr="00071210">
        <w:trPr>
          <w:trHeight w:val="264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здоровьесохраняющей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 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Организация отдыха, оздоровления и занятости детей в каникулярное время.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Создание круглогодичного лагеря на базе оздоровительно-образовательной базы отдыха «Зеленогорская» (2020).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Обеспечение мер социальной поддержки отдельным категориям обучающихся (организация горячего питания, физиотерапевтических процедур)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ежегодный охват не менее 60% детей от 7-18 лет организованными формами отдыха и оздоровления детей.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Обеспечение 100% обучающихся отдельных категорий  горячим питанием.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100% обеспечение  физиотерапевтическими процедурами воспитанников по показаниям в общей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нуждающихся в проведении физиотерапевтических процедур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31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инклюзивного образования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Организация обучения и воспитания детей с ограниченными возможностями здоровья, в том числе детей-инвалидов (далее – дети с ОВЗ), в различных формах.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Создание условий для раннего развития детей путем организации консультативной, психолого-педагогической и диагностической помощи родителям.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100% детей с ОВЗ получают образование по адаптированным образовательным программам.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Не менее 70% детей с ОВЗ охвачены услугами дополнительного образования.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100% образовательных учреждений укомплектованы квалифицированными  специалистами для обучения детей с ОВЗ.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На базе 3 дошкольных образовательных учреждений созданы консультационные пункты для родителей, в том числе дети которых получают образование в семье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7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Задача 13:  Повышение эффективности выявления поддержки и развития способностей и талантов у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дететй</w:t>
            </w:r>
            <w:proofErr w:type="spellEnd"/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участия обучающихся в мероприятиях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талантливых детей </w:t>
            </w:r>
            <w:proofErr w:type="gramEnd"/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участия обучающихся в олимпиадах,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конференциях, фестивалях, соревнованиях, профильных сменах, погружениях.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2. Участие в мероприятиях для талантливых детей (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олимпиада, международные умные каникулы, отраслевые смены в детских центрах).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Участие в конкурсных отборах, направленных на поддержку инициативной и талантливой молодежи.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школьников 4-11 классов,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принимающих участие во всероссийской олимпиаде школьников,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 одаренных обучающихся на муниципальном уровне.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Ежегодное участие МБОУ на привлечение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инициативной и талантливой молодежи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национальный проект «Развитие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34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846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Развитие вариативных форм получения услуг дополнительного образования, в том числе в сетевой форме, с использованием дистанционных технологий.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Развитие платных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образовательных услуг.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Участие в конкурсном отборе на предоставление грантов на реализацию дополнительных общеобразовательных программ, реализуемых в сетевой форме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не менее 10%  дополнительных общеобразовательных программ реализуются в сетевой форме, в том числе с использованием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дистанционных технологий, он-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 2030 году не менее 10% дополнительных образовательных программ реализуются на платной основе.                                                                                                                                                                                      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 99% к 2030 году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Федеральная целевая программа развития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4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14: Формирование новой технологической среды в системе образования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Реализация сетевого проекта «Село, где хочется жить и работать»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на базе муниципальных образовательных учреждений муниципальных центров  компетенций, оснащенных оборудованием в соответствии со стандартами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JuniorSkills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на основании конкурсного отбора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детей, охваченных дополнительными общеобразовательными программами технической и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направленности, до 30%.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Краевое государственное бюджетное профессиональное образовательное учреждение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 техникум»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67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20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Ранняя профориентация, предпрофессиональная и профессиональная подготовка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1. Развитие сети профильного обучения, специализированных и «корпоративных» классов различных направлений.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Участие в проекте ранней профессиональной ориентации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«Билет в будущее» (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профтестирование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Обновление содержания и совершенствование методов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обучения по предмету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Организация творческих групп по направлениям: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 Внедрение в учебный процесс элементов чемпионата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Проектная работа по направлениям: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каждом муниципальном образовательном учреждении профильного и (или) углубленного обучения для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индивидуальным учебным планам.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Включение не менее 90% обучающихся 6-11 классов в проект «Билет в будущее» с получением рекомендаций по построению предпрофессиональной образовательной траектории.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 сетевого взаимодействия с учреждениями дополнительного образования, среднего профессионального образования и иными организациями и предприятиями для реализации образовательной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предмету «Технология».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Увеличение количества участников в  олимпиадах, конкурсах профессионального мастерства, в том числе в движении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проект «Развитие образования» на 2018-2024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Федеральная целевая программа развития образования на 2016-2020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программа Красноярского края  «Развитие образования»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«Развитие образования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2018-2020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Краевое государственное бюджетное профессиональное образовательное учреждение «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 техникум» 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92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Привлечение и поддержка молодых специалистов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1. Взаимодействие с образовательными  организациями по опережающему  решению вопросов занятости выпускников, в том числе проведение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информирование о ситуации на рынке труда.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Содействие трудоустройству выпускников, обратившихся за содействием в поиске подходящей работы,  на имеющиеся  вакантные места.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3. Развитие целевого обучения и целевого приема для кадрового обеспечения образовательных учреждений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30% ежегодно.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целевое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обучение по направлению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«Педагогическое образование» ежегодно направляется не менее 3-5 выпускников общеобразовательных учреждений.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Красноярского края «Содействие занятости населения» на 2014-2030 годы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Федеральный бюджет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Краевое государственное казенное учреждение «Центр занятости населения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55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  <w:proofErr w:type="gram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Устойчивое развитие экономики в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1: Создание условий для развития сельскохозяйственного производства, производства пищевых продуктов и расширение рынка сельскохозяйственной продукции, сырья и материалов</w:t>
            </w:r>
          </w:p>
        </w:tc>
      </w:tr>
      <w:tr w:rsidR="009333F8" w:rsidRPr="00071210" w:rsidTr="00071210">
        <w:trPr>
          <w:trHeight w:val="4605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895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Развитие сельскохозяйственного производства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2014-2030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сельскохозяйственного производства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всельскохозяйственных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, крестьянских (фермерских) хозяйствах и личных подсобных хозяйствах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производства продукции сельского хозяйства всех категорий в 2023 году к 2022 году 100,8%; уровень рентабельности сельскохозяйственного производства (с учетом субсидий) в 2022 году не менее12,1 %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мероприятий по государственной поддержки субъектов агропромышленного комплекса края осуществляется за счет средств федерального и краевого бюджетов в соответствии с Законом Красноярского края от 07.07.2022 г №3-1004 "О государственной поддержке субъектов агропромышленного комплекса края", Законом Красноярского края от 21.02.2006 г №17-4487 "О государственной поддержке субъектов агропромышленного комплекса края"</w:t>
            </w:r>
            <w:proofErr w:type="gramEnd"/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сельского и лесного хозяйства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37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строительство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или модернизация объектов по производству, и (или) переработке, и (или) хранению, и (или) реализации сельскохозяйственной продукции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или модернизация объектов по производству, и (или) переработке, и (или) хранению, и (или) реализации сельскохозяйственной продукции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производства сельскохозяйственной продукции в денежном выражении; создание новых рабочих мест;  организация производства новых видов сельскохозяйственной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межбюджетные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транмферты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из краевого бюджета, внебюджетные источники, средства районного бюджета для обеспечения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по вопросам сельского и лесного хозяйства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534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Реконструкция, строительство новых объектов социальной инфраструктуры на селе, развитие инженерной и транспортной инфраструктуры в сельской местности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капитальный ремонт и ремонт плоскостных спортивных сооружений, автомобильных дорог в границах населенных пунктов сельских поселений,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объетов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 населения.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населения объектами социальной и инженерной инфраструктуры.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транмферты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из краевого бюджета,  средства районного бюджета для обеспечения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по вопросам сельского и лесного хозяйства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751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сельских населенных пунктов, включая обеспечение уличного освещения, размещение малых архитектурных форм, в том числе детских игровых площадок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сельских населенных пунктов, включая обеспечение уличного освещения, размещение малых архитектурных форм, в том числе детских игровых площадок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повышение уровня жизни населения сельских территорий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транмферты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из краевого бюджета, средства районного бюджета для обеспечения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по вопросам сельского и лесного хозяйства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1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2.  Создание условий для развития промышленного производства, развития субъектов малого и среднего предпринимательства</w:t>
            </w:r>
          </w:p>
        </w:tc>
      </w:tr>
      <w:tr w:rsidR="009333F8" w:rsidRPr="00071210" w:rsidTr="00071210">
        <w:trPr>
          <w:trHeight w:val="563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предусмотренных муниципальными программами развития субъектов малого и среднего предпринимательства в рамках подпрограммы «Поддержка и развитие субъектов малого и среднего предпринимательства» муниципальной программы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"Содействие развитию местного самоуправления"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2014– 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малого и среднего предпринимательства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поддержка не менее 3 субъектов малого и среднего предпринимательства ежегодно, создание рабочих мест – не менее     10ед. Ежегодно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муниципального заказа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748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налоговой поддержки (применение корректирующего коэффициента базовой доходности К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2014– 2021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налоговая поддержка субъектов малого и среднего предпринимательства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поддержки не менее 100 субъектам малого и среднего предпринимательства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муниципального заказа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283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в виде передачи во владение и (или) в пользование имущества, находящегося в муниципальной собственности и включенного в перечень муниципального имущества, предназначенного для передачи во владение и (или) в пользование субъектам малого и (или) среднего предпринимательства и организациям, образующим инфраструктуру поддержки субъектов малого и (или) среднего предпринимательства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2014– 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поддержки не менее чем 1 субъекту малого и среднего предпринимательства ежегодно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57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2014– 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 консультаций о мерах государственной и муниципальной поддержки, подготовке документов -  не менее 10 субъектам малого и среднего предпринимательства ежегодно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муниципального заказа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1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 3. Рост эффективности муниципального управления</w:t>
            </w:r>
          </w:p>
        </w:tc>
      </w:tr>
      <w:tr w:rsidR="009333F8" w:rsidRPr="00071210" w:rsidTr="00071210">
        <w:trPr>
          <w:trHeight w:val="315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1. Повышение эффективности деятельности местного самоуправления</w:t>
            </w:r>
          </w:p>
        </w:tc>
      </w:tr>
      <w:tr w:rsidR="009333F8" w:rsidRPr="00071210" w:rsidTr="00071210">
        <w:trPr>
          <w:trHeight w:val="189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в рамках подпрограммы "Обеспечение жильем молодых семей" муниципальной программы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"Содействие развитию местного самоуправления" (предоставление социальных выплат молодым семьям на приобретение (строительство) жилья)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2015-2030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государственной поддержки молодых семей, признанных в установленном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нуждающимися в улучшении жилищных условий (нуждающихся в жилых помещениях), направленной на оказание помощи в приобретении или строительстве жилья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жильем не менее 1 молодой семьи ежегодно в течение периода реализации Подпрограммы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муниципального заказа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223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консультационной и информационной поддержки молодым семьям 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2015-2030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 молодых семей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консультаций о реализации мероприятий Подпрограммы не менее 20 семьям ежегодно. Размещение информационных заметок в местной общественн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политической газете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«Вперед» - не реже 1 раза в квартал.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муниципального заказа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89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противодействие злоупотреблению наркотическими средствами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2019-2030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мер, направленных на противодействие злоупотреблению наркотическими средствами и их незаконному обороту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публикация и распространение информационных материалов (приобретение баннера- 1 ед., выпуск газетных статей, замето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 ежегодно), проведение профилактических бесед, тематических вечеров.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726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охрану общественного порядка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охрану общественного порядка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изготовление буклетов, публикация информационных материалов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10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терроризма и правил поведения населения при возникновении террористической угрозы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терроризма и правил поведения населения при возникновении террористической угрозы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Охват профилактическими мероприятиями, распространение листовок, проведение круглых столов, профилактических бесед.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035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Мероприятина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обеспесение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подведомственных учреждений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обеспечение координации деятельности экстренных и диспетчерских служб района при возникновении и профилактике ЧС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258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2019-2030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снижение кол-ва несовершеннолетних, находящихся в группе риска: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2016-2021гг. – не более 90 человек ежегодно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846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обеспечение безопасного дорожного движения</w:t>
            </w:r>
          </w:p>
        </w:tc>
        <w:tc>
          <w:tcPr>
            <w:tcW w:w="1486" w:type="dxa"/>
            <w:gridSpan w:val="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2019-2030 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приобретение светоотражающих значков для школьнико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100 шт.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средств, федерального, краевого и местного бюджетов.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Цель 4. Повышение комфортности среды жизнедеятельности </w:t>
            </w:r>
            <w:proofErr w:type="spellStart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390"/>
        </w:trPr>
        <w:tc>
          <w:tcPr>
            <w:tcW w:w="15332" w:type="dxa"/>
            <w:gridSpan w:val="12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1: Модернизация и рачительное управление в системе жилищно-коммунального хозяйства</w:t>
            </w:r>
          </w:p>
        </w:tc>
      </w:tr>
      <w:tr w:rsidR="009333F8" w:rsidRPr="00071210" w:rsidTr="00071210">
        <w:trPr>
          <w:trHeight w:val="1890"/>
        </w:trPr>
        <w:tc>
          <w:tcPr>
            <w:tcW w:w="566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 генерального  плана Рощинского сельсовета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2019-2025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генерального плана Рощинского сельсовета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с разработкой генеральных планов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населеных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пунктов входящий в состав сельского поселения, в том числе: 1. Разработка материалов по обеспечению генерального плана 2. Разработка положений 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территоральном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планировании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актуальной редакции Генерального плана Рощинского сельсовета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края. Обеспечение условий территориального планирования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"Создание условий для обеспечения доступным и комфортным жильем граждан" на 2014-2021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9333F8" w:rsidRPr="00071210" w:rsidTr="00071210">
        <w:trPr>
          <w:trHeight w:val="2263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Правил землепользования и застройки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2020-2021 выполнено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новых  Правил землепользования и застройки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актуальной редакции Правил землепользования и застройки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 Обеспечение благоприятных условий для строительства  объектов инженерной инфраструктуры и   жилищного строительства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"Создание условий для обеспечения доступным и комфортным жильем граждан" на 2014-2021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9333F8" w:rsidRPr="00071210" w:rsidTr="00071210">
        <w:trPr>
          <w:trHeight w:val="988"/>
        </w:trPr>
        <w:tc>
          <w:tcPr>
            <w:tcW w:w="566" w:type="dxa"/>
            <w:noWrap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95" w:type="dxa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 схемы территориального планирования 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6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3270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актуализации схемы территориального планирования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.: 1.разработка материалов по обоснованию схемы территориального планирования.2. разработка положения о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территориальном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планированиии</w:t>
            </w:r>
            <w:proofErr w:type="spellEnd"/>
          </w:p>
        </w:tc>
        <w:tc>
          <w:tcPr>
            <w:tcW w:w="2697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период социальной политики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являются: диверсификация экономики путем создания условий для развития новых видов производств; улучшение инвестиционного климата и, как следствие, увеличение объема инвестиций; повышение роли малого и среднего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жизни граждан; улучшение жилищных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граждан;повышение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услуг жилищно- коммунального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комплекса;повышение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услуг в отраслях социальной сферы 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включения в программу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Отдел имущественных отношений, архитектуры и строительства администрации 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333F8" w:rsidRPr="00071210" w:rsidTr="00071210">
        <w:trPr>
          <w:trHeight w:val="186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Реконструкция, модернизация и капитальный ремонт существующих сетей водоснабжения района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мероприятия, разработка проектно-сметной документации для предоставления субсидий бюджетам  поселений района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бесперебойное водоснабжение потребителей, снижение аварийности водопроводной сети и             снижение уровня износа </w:t>
            </w:r>
          </w:p>
        </w:tc>
        <w:tc>
          <w:tcPr>
            <w:tcW w:w="213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«Реформирование и модернизация жилищно-коммунального хозяйства» на 2014-2030 годы.</w:t>
            </w:r>
          </w:p>
        </w:tc>
        <w:tc>
          <w:tcPr>
            <w:tcW w:w="2284" w:type="dxa"/>
            <w:gridSpan w:val="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071210" w:rsidRPr="00071210" w:rsidTr="00071210">
        <w:trPr>
          <w:trHeight w:val="204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Реконструкция, модернизация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капитальный ремонт объектов водоснабжения района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проектно-сметной документации для предоставления субсидий бюджетам  поселений района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Красноярского края «Реформирование и модернизация жилищно-коммунального хозяйства»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«Реформирование и модернизация жилищно-коммунального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228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00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Реконструкция, модернизация и капитальный ремонт существующих сетей теплоснабжения района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мероприятия, разработка проектно-сметной документации для предоставления субсидий бюджетам  поселений района на капитальный ремонт, реконструкцию находящихся в муниципальной собственности тепловых сетей, а также на приобретение технологического оборудования для обеспечения функционирования систем теплоснабжения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бесперебойное теплоснабжение потребителей, снижение аварийности тепловых сетей, снижение уровня износа и сокращение потерь в сетях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«Реформирование и модернизация жилищно-коммунального хозяйства»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программа «Реформирование и модернизация жилищно-коммунального хозяйства 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273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89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Реконструкция, модернизация и капитальный ремонт объектов теплоснабжения района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мероприятия, разработка проектно-сметной документации для предоставления субсидий бюджетам  поселений района на капитальный ремонт, реконструкцию находящихся в муниципальной собственности источников тепловой энергии, а также на приобретение технологического оборудования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эксплуатационной надежности и улучшение качества теплоснабжения района.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Снижение уровня износа объектов теплоснабжения.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Сокращение количества аварий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«Реформирование и модернизация жилищно-коммунального хозяйства» на 2014-2030 годы.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«Реформирование и модернизация жилищно-коммунального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126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Задача 2: Воспроизводство жилищного фонда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краткосрочных </w:t>
            </w:r>
            <w:proofErr w:type="gram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реализации региональной программы  капитального ремонта общего имущества многоквартирных домов</w:t>
            </w:r>
            <w:proofErr w:type="gram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Уярскому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доли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домов, требующих капитального ремонта, в общем количестве многоквартирных домов.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Улучшение эксплуатационных показателей жилищного фонда, создание комфортных условий для проживания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региональная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капитального ремонта общего имущества в многоквартирных домах, расположенных на территории Красноярского края, на период с 2014 по 2043 годы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235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30"/>
        </w:trPr>
        <w:tc>
          <w:tcPr>
            <w:tcW w:w="15332" w:type="dxa"/>
            <w:gridSpan w:val="12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Задача 3: Капитальный ремонт существующих объектов дорожной инфраструктуры</w:t>
            </w:r>
          </w:p>
        </w:tc>
      </w:tr>
      <w:tr w:rsidR="009333F8" w:rsidRPr="00071210" w:rsidTr="00071210">
        <w:trPr>
          <w:trHeight w:val="31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документации для предоставления субсидий бюджетам  поселений района на капитальный ремонт  улично-дорожной сети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приведение автомобильных дорог общего пользования местного значения в соответствие с нормативными требованиями.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условий для безопасности дорожного движения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Красноярского края «Развитие транспортной системы» на 2014-2030 годы.                                                                                                                                                                                                       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«Реформирование и модернизация жилищно-коммунального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340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общественных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документации по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благоустройству общественных пространств поселений района с численностью населения свыше 1000 человек 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современной,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комфортной городской среды для проживания, отдыха, занятия спортом.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Красноярского края «Содействие органам местного самоуправления в формировании современной городской среды» на 2018-2022 годы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«Реформирование и модернизация жилищно-коммунального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202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38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2775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2018-2030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документации по благоустройству дворовых территорий многоквартирных домов поселений района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уровня комфортности проживания жителей района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Красноярского края «Содействие органам местного самоуправления в формировании современной городской среды» на 2018-2022 годы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Муниципальная программа «Реформирование и модернизация жилищно-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повышение энергетической эффективности» на 2014-2030 годы.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317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7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317"/>
        </w:trPr>
        <w:tc>
          <w:tcPr>
            <w:tcW w:w="566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895" w:type="dxa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Мероприятия по переселению граждан из многоквартирных домов, признанных непригодными для проживания граждан и подлежащими сносу или реконструкции</w:t>
            </w:r>
          </w:p>
        </w:tc>
        <w:tc>
          <w:tcPr>
            <w:tcW w:w="1486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для вступления в государственную программу «Переселение граждан из ветхого и аварийного жилья». </w:t>
            </w:r>
          </w:p>
        </w:tc>
        <w:tc>
          <w:tcPr>
            <w:tcW w:w="2697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решение вопросов по переселению граждан</w:t>
            </w:r>
          </w:p>
        </w:tc>
        <w:tc>
          <w:tcPr>
            <w:tcW w:w="213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новая государственная программа Красноярского края «Переселение граждан из ветхого и аварийного жилья».</w:t>
            </w:r>
          </w:p>
        </w:tc>
        <w:tc>
          <w:tcPr>
            <w:tcW w:w="2284" w:type="dxa"/>
            <w:gridSpan w:val="2"/>
            <w:vMerge w:val="restart"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 w:rsidRPr="000712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Муниципальное казённое учреждение «Служба заказчика» </w:t>
            </w:r>
            <w:proofErr w:type="spellStart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071210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</w:t>
            </w:r>
          </w:p>
        </w:tc>
      </w:tr>
      <w:tr w:rsidR="009333F8" w:rsidRPr="00071210" w:rsidTr="00071210">
        <w:trPr>
          <w:trHeight w:val="300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F8" w:rsidRPr="00071210" w:rsidTr="00071210">
        <w:trPr>
          <w:trHeight w:val="1395"/>
        </w:trPr>
        <w:tc>
          <w:tcPr>
            <w:tcW w:w="566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hideMark/>
          </w:tcPr>
          <w:p w:rsidR="009333F8" w:rsidRPr="00071210" w:rsidRDefault="009333F8" w:rsidP="009333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79B" w:rsidRDefault="00EB679B" w:rsidP="00295342">
      <w:pPr>
        <w:spacing w:after="0"/>
      </w:pPr>
    </w:p>
    <w:sectPr w:rsidR="00EB679B" w:rsidSect="009333F8">
      <w:type w:val="continuous"/>
      <w:pgSz w:w="16817" w:h="11901" w:orient="landscape" w:code="9"/>
      <w:pgMar w:top="1701" w:right="1134" w:bottom="851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82A"/>
    <w:multiLevelType w:val="multilevel"/>
    <w:tmpl w:val="92B6F81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1">
    <w:nsid w:val="0E213E9D"/>
    <w:multiLevelType w:val="hybridMultilevel"/>
    <w:tmpl w:val="2908A278"/>
    <w:lvl w:ilvl="0" w:tplc="44D6517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CE55EA"/>
    <w:multiLevelType w:val="hybridMultilevel"/>
    <w:tmpl w:val="D5F836CC"/>
    <w:lvl w:ilvl="0" w:tplc="AF3E55D8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BA133DE"/>
    <w:multiLevelType w:val="hybridMultilevel"/>
    <w:tmpl w:val="C0D66D90"/>
    <w:lvl w:ilvl="0" w:tplc="34561FFE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F9"/>
    <w:rsid w:val="00071210"/>
    <w:rsid w:val="002254EC"/>
    <w:rsid w:val="00295342"/>
    <w:rsid w:val="00306F88"/>
    <w:rsid w:val="00433E31"/>
    <w:rsid w:val="00452FFE"/>
    <w:rsid w:val="00462E0E"/>
    <w:rsid w:val="004E5B45"/>
    <w:rsid w:val="007B142A"/>
    <w:rsid w:val="009333F8"/>
    <w:rsid w:val="00995C14"/>
    <w:rsid w:val="00A14AEC"/>
    <w:rsid w:val="00AF2487"/>
    <w:rsid w:val="00C57B75"/>
    <w:rsid w:val="00D5397B"/>
    <w:rsid w:val="00DA5F16"/>
    <w:rsid w:val="00DC09F9"/>
    <w:rsid w:val="00EB679B"/>
    <w:rsid w:val="00F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9F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C09F9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E5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52FF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52FFE"/>
    <w:pPr>
      <w:ind w:left="720"/>
      <w:contextualSpacing/>
    </w:pPr>
  </w:style>
  <w:style w:type="table" w:styleId="a5">
    <w:name w:val="Table Grid"/>
    <w:basedOn w:val="a1"/>
    <w:uiPriority w:val="59"/>
    <w:rsid w:val="0093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9F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C09F9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E5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52FF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52FFE"/>
    <w:pPr>
      <w:ind w:left="720"/>
      <w:contextualSpacing/>
    </w:pPr>
  </w:style>
  <w:style w:type="table" w:styleId="a5">
    <w:name w:val="Table Grid"/>
    <w:basedOn w:val="a1"/>
    <w:uiPriority w:val="59"/>
    <w:rsid w:val="0093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uya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11740</Words>
  <Characters>66922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BorisovaE</dc:creator>
  <cp:lastModifiedBy>User</cp:lastModifiedBy>
  <cp:revision>2</cp:revision>
  <cp:lastPrinted>2024-10-09T09:04:00Z</cp:lastPrinted>
  <dcterms:created xsi:type="dcterms:W3CDTF">2025-02-06T02:28:00Z</dcterms:created>
  <dcterms:modified xsi:type="dcterms:W3CDTF">2025-02-06T02:28:00Z</dcterms:modified>
</cp:coreProperties>
</file>