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37" w:rsidRPr="004113E3" w:rsidRDefault="00385F9D" w:rsidP="006A1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3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D57A37" w:rsidRPr="004113E3" w:rsidRDefault="00385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3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 результатам внешней проверки годовой бюджетной отчетности </w:t>
      </w:r>
      <w:r w:rsidR="00052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Финансового управления администрации </w:t>
      </w:r>
      <w:proofErr w:type="spellStart"/>
      <w:r w:rsidR="00052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Уярского</w:t>
      </w:r>
      <w:proofErr w:type="spellEnd"/>
      <w:r w:rsidR="00052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Pr="004113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за 20</w:t>
      </w:r>
      <w:r w:rsidR="003D1C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24</w:t>
      </w:r>
      <w:r w:rsidRPr="004113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 </w:t>
      </w:r>
    </w:p>
    <w:p w:rsidR="000D46D4" w:rsidRPr="004113E3" w:rsidRDefault="000D46D4" w:rsidP="000D46D4">
      <w:pPr>
        <w:tabs>
          <w:tab w:val="left" w:pos="806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D46D4" w:rsidRPr="004113E3" w:rsidRDefault="003912EC" w:rsidP="003912EC">
      <w:pPr>
        <w:tabs>
          <w:tab w:val="left" w:pos="644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113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</w:t>
      </w:r>
      <w:r w:rsidR="00FD53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</w:t>
      </w:r>
      <w:r w:rsidR="003B56D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</w:t>
      </w:r>
      <w:r w:rsidR="007652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="006714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24</w:t>
      </w:r>
      <w:r w:rsidR="000D46D4" w:rsidRPr="00FE6E9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марта 202</w:t>
      </w:r>
      <w:r w:rsidR="003D1CBF" w:rsidRPr="00FE6E9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="000D46D4" w:rsidRPr="00FE6E9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г.</w:t>
      </w:r>
      <w:r w:rsidR="00DE1562" w:rsidRPr="004113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  <w:t xml:space="preserve">         </w:t>
      </w:r>
    </w:p>
    <w:p w:rsidR="00E63737" w:rsidRDefault="00385F9D" w:rsidP="0000230B">
      <w:pPr>
        <w:tabs>
          <w:tab w:val="left" w:pos="806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411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о результатах внешней проверки годовой бюджетной отчетности за 20</w:t>
      </w:r>
      <w:r w:rsidR="00E6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411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подготовлено в соответствии со статьей 264.4 Бюджетного кодекса Российской Федерации, нормам</w:t>
      </w:r>
      <w:r w:rsidR="003F6D9E" w:rsidRPr="00411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11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3D6ACB" w:rsidRPr="00411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районного Совета депутатов</w:t>
      </w:r>
      <w:r w:rsidRPr="00411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7226BC" w:rsidRPr="00411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20.12.2012 № 01-09-91</w:t>
      </w:r>
      <w:r w:rsidRPr="00411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бюджетном процессе в </w:t>
      </w:r>
      <w:proofErr w:type="spellStart"/>
      <w:r w:rsidR="00EE5998" w:rsidRPr="00411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Уярском</w:t>
      </w:r>
      <w:proofErr w:type="spellEnd"/>
      <w:r w:rsidRPr="00411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районе», </w:t>
      </w:r>
      <w:r w:rsidR="0088723E"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proofErr w:type="spellStart"/>
      <w:r w:rsidR="0088723E"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Уярского</w:t>
      </w:r>
      <w:proofErr w:type="spellEnd"/>
      <w:r w:rsidR="0088723E"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</w:t>
      </w:r>
      <w:r w:rsidR="001F1C37"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23E"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от</w:t>
      </w:r>
      <w:proofErr w:type="gramEnd"/>
      <w:r w:rsidR="0088723E"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C37"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14.06.2012 № 01-09-39</w:t>
      </w:r>
      <w:r w:rsidR="0088723E"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 о</w:t>
      </w:r>
      <w:r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палате </w:t>
      </w:r>
      <w:r w:rsidR="00EE5998"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Уярского</w:t>
      </w:r>
      <w:r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план</w:t>
      </w:r>
      <w:r w:rsidR="003F6D9E"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A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К</w:t>
      </w:r>
      <w:r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палаты </w:t>
      </w:r>
      <w:r w:rsidR="0068211D"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Уярского</w:t>
      </w:r>
      <w:r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</w:t>
      </w:r>
      <w:r w:rsidR="0034151A"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37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(утвержденн</w:t>
      </w:r>
      <w:r w:rsidR="003F6D9E"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11D"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от </w:t>
      </w:r>
      <w:r w:rsidR="00E637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417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373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4151A"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151A" w:rsidRPr="0052065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41758" w:rsidRPr="0052065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2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23007A" w:rsidRPr="00520655">
        <w:rPr>
          <w:rFonts w:ascii="Times New Roman" w:eastAsia="Calibri" w:hAnsi="Times New Roman" w:cs="Times New Roman"/>
          <w:color w:val="000000"/>
          <w:sz w:val="28"/>
          <w:szCs w:val="28"/>
        </w:rPr>
        <w:t>01-03/</w:t>
      </w:r>
      <w:r w:rsidR="00E63737">
        <w:rPr>
          <w:rFonts w:ascii="Times New Roman" w:eastAsia="Calibri" w:hAnsi="Times New Roman" w:cs="Times New Roman"/>
          <w:color w:val="000000"/>
          <w:sz w:val="28"/>
          <w:szCs w:val="28"/>
        </w:rPr>
        <w:t>132</w:t>
      </w:r>
      <w:r w:rsidRPr="00520655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  <w:r w:rsidRPr="004113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43096" w:rsidRPr="0000230B" w:rsidRDefault="00443096" w:rsidP="0000230B">
      <w:pPr>
        <w:tabs>
          <w:tab w:val="left" w:pos="806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60AF1" w:rsidRPr="00F97201" w:rsidRDefault="00385F9D" w:rsidP="00F97201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13E3">
        <w:rPr>
          <w:rFonts w:ascii="Times New Roman" w:eastAsia="Calibri" w:hAnsi="Times New Roman" w:cs="Times New Roman"/>
          <w:b/>
          <w:bCs/>
          <w:sz w:val="28"/>
          <w:szCs w:val="28"/>
        </w:rPr>
        <w:t>Проверка полноты составления отчетности</w:t>
      </w:r>
    </w:p>
    <w:p w:rsidR="00C35FCE" w:rsidRDefault="00C35F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2E6">
        <w:rPr>
          <w:rFonts w:ascii="Times New Roman" w:eastAsia="Calibri" w:hAnsi="Times New Roman" w:cs="Times New Roman"/>
          <w:sz w:val="28"/>
          <w:szCs w:val="28"/>
        </w:rPr>
        <w:t>В соотв</w:t>
      </w:r>
      <w:r w:rsidR="002E64B5" w:rsidRPr="009B02E6">
        <w:rPr>
          <w:rFonts w:ascii="Times New Roman" w:eastAsia="Calibri" w:hAnsi="Times New Roman" w:cs="Times New Roman"/>
          <w:sz w:val="28"/>
          <w:szCs w:val="28"/>
        </w:rPr>
        <w:t>етствии</w:t>
      </w:r>
      <w:r w:rsidRPr="009B02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B5" w:rsidRPr="009B02E6">
        <w:rPr>
          <w:rFonts w:ascii="Times New Roman" w:eastAsia="Calibri" w:hAnsi="Times New Roman" w:cs="Times New Roman"/>
          <w:sz w:val="28"/>
          <w:szCs w:val="28"/>
        </w:rPr>
        <w:t>требованиям</w:t>
      </w:r>
      <w:r w:rsidRPr="009B02E6">
        <w:rPr>
          <w:rFonts w:ascii="Times New Roman" w:eastAsia="Calibri" w:hAnsi="Times New Roman" w:cs="Times New Roman"/>
          <w:sz w:val="28"/>
          <w:szCs w:val="28"/>
        </w:rPr>
        <w:t xml:space="preserve"> ст.36 Положения о бюджетном процессе Уярского района главные </w:t>
      </w:r>
      <w:r w:rsidR="00520655" w:rsidRPr="009B02E6">
        <w:rPr>
          <w:rFonts w:ascii="Times New Roman" w:eastAsia="Calibri" w:hAnsi="Times New Roman" w:cs="Times New Roman"/>
          <w:sz w:val="28"/>
          <w:szCs w:val="28"/>
        </w:rPr>
        <w:t>распорядители</w:t>
      </w:r>
      <w:r w:rsidRPr="009B02E6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="002E64B5" w:rsidRPr="009B02E6">
        <w:rPr>
          <w:rFonts w:ascii="Times New Roman" w:eastAsia="Calibri" w:hAnsi="Times New Roman" w:cs="Times New Roman"/>
          <w:sz w:val="28"/>
          <w:szCs w:val="28"/>
        </w:rPr>
        <w:t>юд</w:t>
      </w:r>
      <w:r w:rsidR="00520655" w:rsidRPr="009B02E6">
        <w:rPr>
          <w:rFonts w:ascii="Times New Roman" w:eastAsia="Calibri" w:hAnsi="Times New Roman" w:cs="Times New Roman"/>
          <w:sz w:val="28"/>
          <w:szCs w:val="28"/>
        </w:rPr>
        <w:t>жетных средств (далее ГР</w:t>
      </w:r>
      <w:r w:rsidRPr="009B02E6">
        <w:rPr>
          <w:rFonts w:ascii="Times New Roman" w:eastAsia="Calibri" w:hAnsi="Times New Roman" w:cs="Times New Roman"/>
          <w:sz w:val="28"/>
          <w:szCs w:val="28"/>
        </w:rPr>
        <w:t>БС) предоставляют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бюджетную отчетность в Финансовое управление администрации Уярского района в установленные им сроки. Годовая бюджетная отчетность принята Финансовым управлением </w:t>
      </w:r>
      <w:r w:rsidR="009B02E6">
        <w:rPr>
          <w:rFonts w:ascii="Times New Roman" w:eastAsia="Calibri" w:hAnsi="Times New Roman" w:cs="Times New Roman"/>
          <w:sz w:val="28"/>
          <w:szCs w:val="28"/>
        </w:rPr>
        <w:t>23.01.2025</w:t>
      </w:r>
      <w:r w:rsidR="002E64B5">
        <w:rPr>
          <w:rFonts w:ascii="Times New Roman" w:eastAsia="Calibri" w:hAnsi="Times New Roman" w:cs="Times New Roman"/>
          <w:sz w:val="28"/>
          <w:szCs w:val="28"/>
        </w:rPr>
        <w:t>г., и п</w:t>
      </w:r>
      <w:r w:rsidR="0023408D">
        <w:rPr>
          <w:rFonts w:ascii="Times New Roman" w:eastAsia="Calibri" w:hAnsi="Times New Roman" w:cs="Times New Roman"/>
          <w:sz w:val="28"/>
          <w:szCs w:val="28"/>
        </w:rPr>
        <w:t>редставлена в КСП своевременно 2</w:t>
      </w:r>
      <w:r w:rsidR="009B02E6">
        <w:rPr>
          <w:rFonts w:ascii="Times New Roman" w:eastAsia="Calibri" w:hAnsi="Times New Roman" w:cs="Times New Roman"/>
          <w:sz w:val="28"/>
          <w:szCs w:val="28"/>
        </w:rPr>
        <w:t>7</w:t>
      </w:r>
      <w:r w:rsidR="002E64B5">
        <w:rPr>
          <w:rFonts w:ascii="Times New Roman" w:eastAsia="Calibri" w:hAnsi="Times New Roman" w:cs="Times New Roman"/>
          <w:sz w:val="28"/>
          <w:szCs w:val="28"/>
        </w:rPr>
        <w:t>.0</w:t>
      </w:r>
      <w:r w:rsidR="002E64B5" w:rsidRPr="003B56D9">
        <w:rPr>
          <w:rFonts w:ascii="Times New Roman" w:eastAsia="Calibri" w:hAnsi="Times New Roman" w:cs="Times New Roman"/>
          <w:sz w:val="28"/>
          <w:szCs w:val="28"/>
        </w:rPr>
        <w:t>2</w:t>
      </w:r>
      <w:r w:rsidR="00666114">
        <w:rPr>
          <w:rFonts w:ascii="Times New Roman" w:eastAsia="Calibri" w:hAnsi="Times New Roman" w:cs="Times New Roman"/>
          <w:sz w:val="28"/>
          <w:szCs w:val="28"/>
        </w:rPr>
        <w:t>.2025</w:t>
      </w:r>
      <w:r w:rsidR="002E64B5" w:rsidRPr="003B56D9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D57A37" w:rsidRPr="004113E3" w:rsidRDefault="00A55B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Бюджетная отчетность </w:t>
      </w:r>
      <w:r w:rsidR="005323C4">
        <w:rPr>
          <w:rFonts w:ascii="Times New Roman" w:eastAsia="Calibri" w:hAnsi="Times New Roman" w:cs="Times New Roman"/>
          <w:sz w:val="28"/>
          <w:szCs w:val="28"/>
        </w:rPr>
        <w:t xml:space="preserve">Финансового управления </w:t>
      </w:r>
      <w:r w:rsidR="00385F9D"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Уярского</w:t>
      </w:r>
      <w:proofErr w:type="spellEnd"/>
      <w:r w:rsidR="00385F9D"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85F9D" w:rsidRPr="004113E3">
        <w:rPr>
          <w:rFonts w:ascii="Times New Roman" w:eastAsia="Calibri" w:hAnsi="Times New Roman" w:cs="Times New Roman"/>
          <w:sz w:val="28"/>
          <w:szCs w:val="28"/>
        </w:rPr>
        <w:t xml:space="preserve"> за 20</w:t>
      </w:r>
      <w:r w:rsidR="009B02E6">
        <w:rPr>
          <w:rFonts w:ascii="Times New Roman" w:eastAsia="Calibri" w:hAnsi="Times New Roman" w:cs="Times New Roman"/>
          <w:sz w:val="28"/>
          <w:szCs w:val="28"/>
        </w:rPr>
        <w:t>24</w:t>
      </w:r>
      <w:r w:rsidR="00385F9D" w:rsidRPr="004113E3">
        <w:rPr>
          <w:rFonts w:ascii="Times New Roman" w:eastAsia="Calibri" w:hAnsi="Times New Roman" w:cs="Times New Roman"/>
          <w:sz w:val="28"/>
          <w:szCs w:val="28"/>
        </w:rPr>
        <w:t xml:space="preserve"> год включает следующие формы:</w:t>
      </w:r>
    </w:p>
    <w:p w:rsidR="00D57A37" w:rsidRPr="004113E3" w:rsidRDefault="00656868" w:rsidP="007F6E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119DE" w:rsidRPr="004113E3">
        <w:rPr>
          <w:rFonts w:ascii="Times New Roman" w:eastAsia="Calibri" w:hAnsi="Times New Roman" w:cs="Times New Roman"/>
          <w:sz w:val="28"/>
          <w:szCs w:val="28"/>
        </w:rPr>
        <w:t>б</w:t>
      </w:r>
      <w:r w:rsidR="00385F9D" w:rsidRPr="004113E3">
        <w:rPr>
          <w:rFonts w:ascii="Times New Roman" w:eastAsia="Calibri" w:hAnsi="Times New Roman" w:cs="Times New Roman"/>
          <w:sz w:val="28"/>
          <w:szCs w:val="28"/>
        </w:rPr>
        <w:t>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D57A37" w:rsidRPr="004113E3" w:rsidRDefault="00A96096" w:rsidP="007F6E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119DE" w:rsidRPr="004113E3">
        <w:rPr>
          <w:rFonts w:ascii="Times New Roman" w:eastAsia="Calibri" w:hAnsi="Times New Roman" w:cs="Times New Roman"/>
          <w:sz w:val="28"/>
          <w:szCs w:val="28"/>
        </w:rPr>
        <w:t>с</w:t>
      </w:r>
      <w:r w:rsidR="00385F9D" w:rsidRPr="004113E3">
        <w:rPr>
          <w:rFonts w:ascii="Times New Roman" w:eastAsia="Calibri" w:hAnsi="Times New Roman" w:cs="Times New Roman"/>
          <w:sz w:val="28"/>
          <w:szCs w:val="28"/>
        </w:rPr>
        <w:t>правка по заключению счетов бюджетного учета отчетного фи</w:t>
      </w:r>
      <w:r>
        <w:rPr>
          <w:rFonts w:ascii="Times New Roman" w:eastAsia="Calibri" w:hAnsi="Times New Roman" w:cs="Times New Roman"/>
          <w:sz w:val="28"/>
          <w:szCs w:val="28"/>
        </w:rPr>
        <w:t>нансового года</w:t>
      </w:r>
      <w:r w:rsidR="00385F9D" w:rsidRPr="004113E3">
        <w:rPr>
          <w:rFonts w:ascii="Times New Roman" w:eastAsia="Calibri" w:hAnsi="Times New Roman" w:cs="Times New Roman"/>
          <w:sz w:val="28"/>
          <w:szCs w:val="28"/>
        </w:rPr>
        <w:t xml:space="preserve"> (ф. 0503110);</w:t>
      </w:r>
    </w:p>
    <w:p w:rsidR="00D57A37" w:rsidRPr="004113E3" w:rsidRDefault="00656868" w:rsidP="007F6E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119DE" w:rsidRPr="004113E3">
        <w:rPr>
          <w:rFonts w:ascii="Times New Roman" w:eastAsia="Calibri" w:hAnsi="Times New Roman" w:cs="Times New Roman"/>
          <w:sz w:val="28"/>
          <w:szCs w:val="28"/>
        </w:rPr>
        <w:t>о</w:t>
      </w:r>
      <w:r w:rsidR="00385F9D" w:rsidRPr="004113E3">
        <w:rPr>
          <w:rFonts w:ascii="Times New Roman" w:eastAsia="Calibri" w:hAnsi="Times New Roman" w:cs="Times New Roman"/>
          <w:sz w:val="28"/>
          <w:szCs w:val="28"/>
        </w:rPr>
        <w:t>тчет о финансовых результатах деятельности (ф. 0503121);</w:t>
      </w:r>
    </w:p>
    <w:p w:rsidR="00D57A37" w:rsidRDefault="00656868" w:rsidP="007F6E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119DE" w:rsidRPr="004113E3">
        <w:rPr>
          <w:rFonts w:ascii="Times New Roman" w:eastAsia="Calibri" w:hAnsi="Times New Roman" w:cs="Times New Roman"/>
          <w:sz w:val="28"/>
          <w:szCs w:val="28"/>
        </w:rPr>
        <w:t>о</w:t>
      </w:r>
      <w:r w:rsidR="00385F9D" w:rsidRPr="004113E3">
        <w:rPr>
          <w:rFonts w:ascii="Times New Roman" w:eastAsia="Calibri" w:hAnsi="Times New Roman" w:cs="Times New Roman"/>
          <w:sz w:val="28"/>
          <w:szCs w:val="28"/>
        </w:rPr>
        <w:t>тчет о движении денежных средств (ф. 0503123);</w:t>
      </w:r>
    </w:p>
    <w:p w:rsidR="00D64EDD" w:rsidRPr="004113E3" w:rsidRDefault="00656868" w:rsidP="007F6E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64EDD">
        <w:rPr>
          <w:rFonts w:ascii="Times New Roman" w:eastAsia="Calibri" w:hAnsi="Times New Roman" w:cs="Times New Roman"/>
          <w:sz w:val="28"/>
          <w:szCs w:val="28"/>
        </w:rPr>
        <w:t>справка по консолидируемым расчетам (ф.0503125);</w:t>
      </w:r>
    </w:p>
    <w:p w:rsidR="00D57A37" w:rsidRPr="004113E3" w:rsidRDefault="007F6E59" w:rsidP="007F6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119DE" w:rsidRPr="004113E3">
        <w:rPr>
          <w:rFonts w:ascii="Times New Roman" w:eastAsia="Calibri" w:hAnsi="Times New Roman" w:cs="Times New Roman"/>
          <w:sz w:val="28"/>
          <w:szCs w:val="28"/>
        </w:rPr>
        <w:t>о</w:t>
      </w:r>
      <w:r w:rsidR="00385F9D" w:rsidRPr="004113E3">
        <w:rPr>
          <w:rFonts w:ascii="Times New Roman" w:eastAsia="Calibri" w:hAnsi="Times New Roman" w:cs="Times New Roman"/>
          <w:sz w:val="28"/>
          <w:szCs w:val="28"/>
        </w:rPr>
        <w:t>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D57A37" w:rsidRPr="004113E3" w:rsidRDefault="00656868" w:rsidP="007F6E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119DE" w:rsidRPr="004113E3">
        <w:rPr>
          <w:rFonts w:ascii="Times New Roman" w:eastAsia="Calibri" w:hAnsi="Times New Roman" w:cs="Times New Roman"/>
          <w:sz w:val="28"/>
          <w:szCs w:val="28"/>
        </w:rPr>
        <w:t>о</w:t>
      </w:r>
      <w:r w:rsidR="00385F9D" w:rsidRPr="004113E3">
        <w:rPr>
          <w:rFonts w:ascii="Times New Roman" w:eastAsia="Calibri" w:hAnsi="Times New Roman" w:cs="Times New Roman"/>
          <w:sz w:val="28"/>
          <w:szCs w:val="28"/>
        </w:rPr>
        <w:t>тчет о бюджетных обязательствах (ф. 0503128);</w:t>
      </w:r>
    </w:p>
    <w:p w:rsidR="009E1205" w:rsidRPr="009E1205" w:rsidRDefault="0014543D" w:rsidP="009E12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9E1205" w:rsidRPr="009E1205">
        <w:rPr>
          <w:rFonts w:ascii="Times New Roman" w:eastAsia="Calibri" w:hAnsi="Times New Roman" w:cs="Times New Roman"/>
          <w:sz w:val="28"/>
          <w:szCs w:val="28"/>
        </w:rPr>
        <w:t xml:space="preserve">пояснительная записка (ф. 0503160) и </w:t>
      </w:r>
      <w:proofErr w:type="gramStart"/>
      <w:r w:rsidR="009E1205" w:rsidRPr="009E1205">
        <w:rPr>
          <w:rFonts w:ascii="Times New Roman" w:eastAsia="Calibri" w:hAnsi="Times New Roman" w:cs="Times New Roman"/>
          <w:sz w:val="28"/>
          <w:szCs w:val="28"/>
        </w:rPr>
        <w:t>таблицы</w:t>
      </w:r>
      <w:proofErr w:type="gramEnd"/>
      <w:r w:rsidR="009E1205" w:rsidRPr="009E1205">
        <w:rPr>
          <w:rFonts w:ascii="Times New Roman" w:eastAsia="Calibri" w:hAnsi="Times New Roman" w:cs="Times New Roman"/>
          <w:sz w:val="28"/>
          <w:szCs w:val="28"/>
        </w:rPr>
        <w:t xml:space="preserve"> не утратившие силы к ней, таблица №1, таблица №3, </w:t>
      </w:r>
      <w:r w:rsidR="009E1205">
        <w:rPr>
          <w:rFonts w:ascii="Times New Roman" w:eastAsia="Calibri" w:hAnsi="Times New Roman" w:cs="Times New Roman"/>
          <w:sz w:val="28"/>
          <w:szCs w:val="28"/>
        </w:rPr>
        <w:t xml:space="preserve">таблица №4, </w:t>
      </w:r>
      <w:r w:rsidR="009E1205" w:rsidRPr="009E1205">
        <w:rPr>
          <w:rFonts w:ascii="Times New Roman" w:eastAsia="Calibri" w:hAnsi="Times New Roman" w:cs="Times New Roman"/>
          <w:sz w:val="28"/>
          <w:szCs w:val="28"/>
        </w:rPr>
        <w:t>таблица №6, таблица №11, таблица №12, таблица №13</w:t>
      </w:r>
      <w:r w:rsidR="003E3E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E1205" w:rsidRPr="009E1205">
        <w:rPr>
          <w:rFonts w:ascii="Times New Roman" w:eastAsia="Calibri" w:hAnsi="Times New Roman" w:cs="Times New Roman"/>
          <w:sz w:val="28"/>
          <w:szCs w:val="28"/>
        </w:rPr>
        <w:t>таблица №16. Соответствует поправкам, с учетом которых нуж</w:t>
      </w:r>
      <w:r w:rsidR="009B02E6">
        <w:rPr>
          <w:rFonts w:ascii="Times New Roman" w:eastAsia="Calibri" w:hAnsi="Times New Roman" w:cs="Times New Roman"/>
          <w:sz w:val="28"/>
          <w:szCs w:val="28"/>
        </w:rPr>
        <w:t>но составлять отчетность за 2024</w:t>
      </w:r>
      <w:r w:rsidR="009E1205" w:rsidRPr="009E1205">
        <w:rPr>
          <w:rFonts w:ascii="Times New Roman" w:eastAsia="Calibri" w:hAnsi="Times New Roman" w:cs="Times New Roman"/>
          <w:sz w:val="28"/>
          <w:szCs w:val="28"/>
        </w:rPr>
        <w:t xml:space="preserve"> год (</w:t>
      </w:r>
      <w:r w:rsidR="009B02E6">
        <w:rPr>
          <w:rFonts w:ascii="Times New Roman" w:eastAsia="Calibri" w:hAnsi="Times New Roman" w:cs="Times New Roman"/>
          <w:sz w:val="28"/>
          <w:szCs w:val="28"/>
        </w:rPr>
        <w:t>ред.</w:t>
      </w:r>
      <w:r w:rsidR="009E1205" w:rsidRPr="009E1205">
        <w:rPr>
          <w:rFonts w:ascii="Times New Roman" w:eastAsia="Calibri" w:hAnsi="Times New Roman" w:cs="Times New Roman"/>
          <w:sz w:val="28"/>
          <w:szCs w:val="28"/>
        </w:rPr>
        <w:t xml:space="preserve"> от 07.</w:t>
      </w:r>
      <w:r w:rsidR="009B02E6">
        <w:rPr>
          <w:rFonts w:ascii="Times New Roman" w:eastAsia="Calibri" w:hAnsi="Times New Roman" w:cs="Times New Roman"/>
          <w:sz w:val="28"/>
          <w:szCs w:val="28"/>
        </w:rPr>
        <w:t>03.2024 №21</w:t>
      </w:r>
      <w:r w:rsidR="009E1205" w:rsidRPr="009E1205">
        <w:rPr>
          <w:rFonts w:ascii="Times New Roman" w:eastAsia="Calibri" w:hAnsi="Times New Roman" w:cs="Times New Roman"/>
          <w:sz w:val="28"/>
          <w:szCs w:val="28"/>
        </w:rPr>
        <w:t>н</w:t>
      </w:r>
      <w:r w:rsidR="009B02E6">
        <w:rPr>
          <w:rFonts w:ascii="Times New Roman" w:eastAsia="Calibri" w:hAnsi="Times New Roman" w:cs="Times New Roman"/>
          <w:sz w:val="28"/>
          <w:szCs w:val="28"/>
        </w:rPr>
        <w:t>, ред. от 30.09.2024 №141н</w:t>
      </w:r>
      <w:r w:rsidR="009E1205" w:rsidRPr="009E120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7126C" w:rsidRPr="002B439B" w:rsidRDefault="002B439B" w:rsidP="008D207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3D23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E737A1" w:rsidRPr="00533D23">
        <w:rPr>
          <w:rFonts w:ascii="Times New Roman" w:eastAsia="Calibri" w:hAnsi="Times New Roman" w:cs="Times New Roman"/>
          <w:sz w:val="28"/>
          <w:szCs w:val="28"/>
        </w:rPr>
        <w:t>с</w:t>
      </w:r>
      <w:r w:rsidR="00312A94" w:rsidRPr="00533D23">
        <w:rPr>
          <w:rFonts w:ascii="Times New Roman" w:eastAsia="Calibri" w:hAnsi="Times New Roman" w:cs="Times New Roman"/>
          <w:sz w:val="28"/>
          <w:szCs w:val="28"/>
        </w:rPr>
        <w:t>ведения об</w:t>
      </w:r>
      <w:r w:rsidR="00646DA4" w:rsidRPr="00533D23">
        <w:rPr>
          <w:rFonts w:ascii="Times New Roman" w:eastAsia="Calibri" w:hAnsi="Times New Roman" w:cs="Times New Roman"/>
          <w:sz w:val="28"/>
          <w:szCs w:val="28"/>
        </w:rPr>
        <w:t xml:space="preserve"> исполнении бюджета (ф</w:t>
      </w:r>
      <w:r w:rsidR="00646DA4">
        <w:rPr>
          <w:rFonts w:ascii="Times New Roman" w:eastAsia="Calibri" w:hAnsi="Times New Roman" w:cs="Times New Roman"/>
          <w:sz w:val="28"/>
          <w:szCs w:val="28"/>
        </w:rPr>
        <w:t>.0503164)</w:t>
      </w:r>
      <w:r w:rsidR="00646DA4" w:rsidRPr="00646DA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66D14" w:rsidRDefault="00F44F7E" w:rsidP="008D20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</w:t>
      </w:r>
      <w:r w:rsidR="00F66D14">
        <w:rPr>
          <w:rFonts w:ascii="Times New Roman" w:eastAsia="Calibri" w:hAnsi="Times New Roman" w:cs="Times New Roman"/>
          <w:sz w:val="28"/>
          <w:szCs w:val="28"/>
        </w:rPr>
        <w:t>ведения об исполнении мероприятий в рамках целевых программ (ф.0503166)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2BB0" w:rsidRDefault="0014543D" w:rsidP="008D20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E2BB0">
        <w:rPr>
          <w:rFonts w:ascii="Times New Roman" w:eastAsia="Calibri" w:hAnsi="Times New Roman" w:cs="Times New Roman"/>
          <w:sz w:val="28"/>
          <w:szCs w:val="28"/>
        </w:rPr>
        <w:t>сведения о движении нефинансовых активов (ф.0503168);</w:t>
      </w:r>
    </w:p>
    <w:p w:rsidR="00CE2BB0" w:rsidRDefault="0014543D" w:rsidP="008D20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E2BB0">
        <w:rPr>
          <w:rFonts w:ascii="Times New Roman" w:eastAsia="Calibri" w:hAnsi="Times New Roman" w:cs="Times New Roman"/>
          <w:sz w:val="28"/>
          <w:szCs w:val="28"/>
        </w:rPr>
        <w:t>сведения по дебиторской и кредиторской задолженности (</w:t>
      </w:r>
      <w:r w:rsidR="00A875E0">
        <w:rPr>
          <w:rFonts w:ascii="Times New Roman" w:eastAsia="Calibri" w:hAnsi="Times New Roman" w:cs="Times New Roman"/>
          <w:sz w:val="28"/>
          <w:szCs w:val="28"/>
        </w:rPr>
        <w:t>ф.0503169</w:t>
      </w:r>
      <w:r w:rsidR="00CE2BB0">
        <w:rPr>
          <w:rFonts w:ascii="Times New Roman" w:eastAsia="Calibri" w:hAnsi="Times New Roman" w:cs="Times New Roman"/>
          <w:sz w:val="28"/>
          <w:szCs w:val="28"/>
        </w:rPr>
        <w:t>)</w:t>
      </w:r>
      <w:r w:rsidR="00A875E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44F7E" w:rsidRPr="004113E3" w:rsidRDefault="00F44F7E" w:rsidP="008D20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-сведени</w:t>
      </w:r>
      <w:r w:rsidR="00FA3890">
        <w:rPr>
          <w:rFonts w:ascii="Times New Roman" w:eastAsia="Calibri" w:hAnsi="Times New Roman" w:cs="Times New Roman"/>
          <w:sz w:val="28"/>
          <w:szCs w:val="28"/>
        </w:rPr>
        <w:t>я о государственном (муниципальном) долге, предоставленных бюджетных кредитах (ф.0503172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57A37" w:rsidRPr="002B439B" w:rsidRDefault="00385F9D" w:rsidP="00720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4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Годовая бюджетная отчетность представлена в сброшюрованном и пронумерованном виде с оглавлением и сопроводительным письмом, в составе форм, перечисленных выше, установленных пунктом 11.1 Инструкции о порядке составления и представления годовой, квартальной и месячной отчетности об исполнении бюджетов бюджетной системы </w:t>
      </w:r>
      <w:r w:rsidRPr="002B43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утвержденной Приказом Министерства финансов Российской Федерации от 28.12.2010 № 191н (далее – Инструкция 191н), за исключением форм, показатели которых не имеют числового</w:t>
      </w:r>
      <w:proofErr w:type="gramEnd"/>
      <w:r w:rsidRPr="002B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значения, что предусмотрено пунктом 8 Инструкции 191н.</w:t>
      </w:r>
    </w:p>
    <w:p w:rsidR="00E73B8E" w:rsidRPr="002B439B" w:rsidRDefault="00E73B8E" w:rsidP="00720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п.6 Инструкции №191н бюджетная отчетность подписана руководителем и главным бухгалтером субъекта.</w:t>
      </w:r>
    </w:p>
    <w:p w:rsidR="00E63737" w:rsidRDefault="00392D84" w:rsidP="00002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D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Отчетность составлена нарастающим итогом с начала года в рублях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D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точностью до второго десятичного знака после запятой, что соответствует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D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 предъявляемым пункта 9 Инструкции 191н.</w:t>
      </w:r>
    </w:p>
    <w:p w:rsidR="00443096" w:rsidRPr="00F97201" w:rsidRDefault="00443096" w:rsidP="00002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A37" w:rsidRPr="004113E3" w:rsidRDefault="00385F9D" w:rsidP="00F9720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13E3">
        <w:rPr>
          <w:rFonts w:ascii="Times New Roman" w:eastAsia="Calibri" w:hAnsi="Times New Roman" w:cs="Times New Roman"/>
          <w:b/>
          <w:bCs/>
          <w:sz w:val="28"/>
          <w:szCs w:val="28"/>
        </w:rPr>
        <w:t>2. Сведения о количестве подведомственных получателей бюджетных</w:t>
      </w:r>
      <w:r w:rsidR="000630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113E3">
        <w:rPr>
          <w:rFonts w:ascii="Times New Roman" w:eastAsia="Calibri" w:hAnsi="Times New Roman" w:cs="Times New Roman"/>
          <w:b/>
          <w:bCs/>
          <w:sz w:val="28"/>
          <w:szCs w:val="28"/>
        </w:rPr>
        <w:t>средств и основных направлениях деятельности</w:t>
      </w:r>
      <w:r w:rsidR="00060AF1" w:rsidRPr="004113E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главного администратора средств районного бюджета</w:t>
      </w:r>
    </w:p>
    <w:p w:rsidR="00D57A37" w:rsidRDefault="00385F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данных Пояснительной записк</w:t>
      </w:r>
      <w:r w:rsidR="00E3786C"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>(ф. 050316</w:t>
      </w:r>
      <w:r w:rsidR="00E3786C"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13D14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Финансовое управление администрации Уярского района</w:t>
      </w:r>
      <w:r w:rsidRPr="004113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юридическим лицом, имеет бюджетную смету, самостоятельный баланс, лицевые счета, открытые в органах казначейства, в установленном законодательством Российской Федерации порядке для учета бюджетных средств, гербовую печать со своим наименованием, штампы, бланки и другие реквизиты, необходимые для его деятельности.</w:t>
      </w:r>
      <w:proofErr w:type="gramEnd"/>
      <w:r w:rsidR="00D86F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6FE2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E3786C" w:rsidRPr="004113E3">
        <w:rPr>
          <w:rFonts w:ascii="Times New Roman" w:eastAsia="Calibri" w:hAnsi="Times New Roman" w:cs="Times New Roman"/>
          <w:sz w:val="28"/>
          <w:szCs w:val="28"/>
        </w:rPr>
        <w:t>одведомственных учреж</w:t>
      </w:r>
      <w:r w:rsidR="00FB2BFE" w:rsidRPr="004113E3">
        <w:rPr>
          <w:rFonts w:ascii="Times New Roman" w:eastAsia="Calibri" w:hAnsi="Times New Roman" w:cs="Times New Roman"/>
          <w:sz w:val="28"/>
          <w:szCs w:val="28"/>
        </w:rPr>
        <w:t xml:space="preserve">дений </w:t>
      </w:r>
      <w:r w:rsidR="00BB4BFF">
        <w:rPr>
          <w:rFonts w:ascii="Times New Roman" w:eastAsia="Calibri" w:hAnsi="Times New Roman" w:cs="Times New Roman"/>
          <w:sz w:val="28"/>
          <w:szCs w:val="28"/>
        </w:rPr>
        <w:t>нет.</w:t>
      </w:r>
    </w:p>
    <w:p w:rsidR="008A20D5" w:rsidRPr="008A20D5" w:rsidRDefault="008A20D5" w:rsidP="008A20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0D5">
        <w:rPr>
          <w:rFonts w:ascii="Times New Roman" w:eastAsia="Calibri" w:hAnsi="Times New Roman" w:cs="Times New Roman"/>
          <w:sz w:val="28"/>
          <w:szCs w:val="28"/>
        </w:rPr>
        <w:t>Лицевые счета открыты в отделе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7</w:t>
      </w:r>
      <w:r w:rsidRPr="008A20D5">
        <w:rPr>
          <w:rFonts w:ascii="Times New Roman" w:eastAsia="Calibri" w:hAnsi="Times New Roman" w:cs="Times New Roman"/>
          <w:sz w:val="28"/>
          <w:szCs w:val="28"/>
        </w:rPr>
        <w:t xml:space="preserve"> УФК Красноярского края. Касса для выдачи наличных денежных средств отсутствует, все расчеты осуществляются в безналичном порядке.   </w:t>
      </w:r>
    </w:p>
    <w:p w:rsidR="008A20D5" w:rsidRDefault="008A20D5" w:rsidP="008A20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0D5">
        <w:rPr>
          <w:rFonts w:ascii="Times New Roman" w:eastAsia="Calibri" w:hAnsi="Times New Roman" w:cs="Times New Roman"/>
          <w:sz w:val="28"/>
          <w:szCs w:val="28"/>
        </w:rPr>
        <w:t>Подведомственных учреждений, предприятий и обособленных подразделений не имеет.</w:t>
      </w:r>
    </w:p>
    <w:p w:rsidR="00D57A37" w:rsidRPr="004113E3" w:rsidRDefault="00813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Уярского района</w:t>
      </w:r>
      <w:r w:rsidR="00385F9D" w:rsidRPr="004113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B4B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Положения, </w:t>
      </w:r>
      <w:r w:rsidR="00385F9D" w:rsidRPr="004113E3">
        <w:rPr>
          <w:rFonts w:ascii="Times New Roman" w:eastAsia="Calibri" w:hAnsi="Times New Roman" w:cs="Times New Roman"/>
          <w:sz w:val="28"/>
          <w:szCs w:val="28"/>
          <w:lang w:eastAsia="ru-RU"/>
        </w:rPr>
        <w:t>ут</w:t>
      </w:r>
      <w:r w:rsidR="00F73607" w:rsidRPr="004113E3">
        <w:rPr>
          <w:rFonts w:ascii="Times New Roman" w:eastAsia="Calibri" w:hAnsi="Times New Roman" w:cs="Times New Roman"/>
          <w:sz w:val="28"/>
          <w:szCs w:val="28"/>
          <w:lang w:eastAsia="ru-RU"/>
        </w:rPr>
        <w:t>вержденного постановлением Администрации</w:t>
      </w:r>
      <w:r w:rsidR="00385F9D" w:rsidRPr="004113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73607" w:rsidRPr="004113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Уярского района от </w:t>
      </w:r>
      <w:r w:rsidR="00D878C3">
        <w:rPr>
          <w:rFonts w:ascii="Times New Roman" w:eastAsia="Calibri" w:hAnsi="Times New Roman" w:cs="Times New Roman"/>
          <w:sz w:val="28"/>
          <w:szCs w:val="28"/>
          <w:lang w:eastAsia="ru-RU"/>
        </w:rPr>
        <w:t>16.05.2016 №</w:t>
      </w:r>
      <w:r w:rsidR="00BB4BFF" w:rsidRPr="00BB4BFF">
        <w:rPr>
          <w:rFonts w:ascii="Times New Roman" w:eastAsia="Calibri" w:hAnsi="Times New Roman" w:cs="Times New Roman"/>
          <w:sz w:val="28"/>
          <w:szCs w:val="28"/>
          <w:lang w:eastAsia="ru-RU"/>
        </w:rPr>
        <w:t>253</w:t>
      </w:r>
      <w:r w:rsidR="008B5CD2" w:rsidRPr="00BB4BFF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  <w:r w:rsidR="00385F9D" w:rsidRPr="00BB4BF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85F9D" w:rsidRPr="004113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F5EAF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исполнительным органом муниципальной власти района</w:t>
      </w:r>
      <w:r w:rsidR="00CF4B23" w:rsidRPr="00CF4B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F4B23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управление муниципальной собственностью в финансовой сфере в части средств районного бюджета на едином счете районного бюджета</w:t>
      </w:r>
      <w:r w:rsidR="00385F9D" w:rsidRPr="004113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D57A37" w:rsidRPr="004113E3" w:rsidRDefault="00385F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880">
        <w:rPr>
          <w:rFonts w:ascii="Times New Roman" w:eastAsia="Calibri" w:hAnsi="Times New Roman" w:cs="Times New Roman"/>
          <w:sz w:val="28"/>
          <w:szCs w:val="28"/>
        </w:rPr>
        <w:t>Ф</w:t>
      </w:r>
      <w:r w:rsidR="004B7D43" w:rsidRPr="003B3880">
        <w:rPr>
          <w:rFonts w:ascii="Times New Roman" w:eastAsia="Calibri" w:hAnsi="Times New Roman" w:cs="Times New Roman"/>
          <w:sz w:val="28"/>
          <w:szCs w:val="28"/>
        </w:rPr>
        <w:t xml:space="preserve">инансирование </w:t>
      </w:r>
      <w:r w:rsidR="000D2FA4" w:rsidRPr="003B3880">
        <w:rPr>
          <w:rFonts w:ascii="Times New Roman" w:eastAsia="Calibri" w:hAnsi="Times New Roman" w:cs="Times New Roman"/>
          <w:sz w:val="28"/>
          <w:szCs w:val="28"/>
        </w:rPr>
        <w:t>Финансового управления</w:t>
      </w:r>
      <w:r w:rsidRPr="003B3880">
        <w:rPr>
          <w:rFonts w:ascii="Times New Roman" w:eastAsia="Calibri" w:hAnsi="Times New Roman" w:cs="Times New Roman"/>
          <w:sz w:val="28"/>
          <w:szCs w:val="28"/>
        </w:rPr>
        <w:t xml:space="preserve"> осуществляется за счет бюджетных ассигнований на обеспеч</w:t>
      </w:r>
      <w:r w:rsidR="00E80738" w:rsidRPr="003B3880">
        <w:rPr>
          <w:rFonts w:ascii="Times New Roman" w:eastAsia="Calibri" w:hAnsi="Times New Roman" w:cs="Times New Roman"/>
          <w:sz w:val="28"/>
          <w:szCs w:val="28"/>
        </w:rPr>
        <w:t xml:space="preserve">ение деятельности муниципальных </w:t>
      </w:r>
      <w:r w:rsidR="00E80738" w:rsidRPr="003B3880">
        <w:rPr>
          <w:rFonts w:ascii="Times New Roman" w:eastAsia="Calibri" w:hAnsi="Times New Roman" w:cs="Times New Roman"/>
          <w:sz w:val="28"/>
          <w:szCs w:val="28"/>
        </w:rPr>
        <w:lastRenderedPageBreak/>
        <w:t>учреждений</w:t>
      </w:r>
      <w:r w:rsidRPr="003B388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75170" w:rsidRPr="003B3880">
        <w:rPr>
          <w:rFonts w:ascii="Times New Roman" w:eastAsia="Calibri" w:hAnsi="Times New Roman" w:cs="Times New Roman"/>
          <w:sz w:val="28"/>
          <w:szCs w:val="28"/>
        </w:rPr>
        <w:t>содержание органов местного самоуправления, на</w:t>
      </w:r>
      <w:r w:rsidR="00975170" w:rsidRPr="004113E3">
        <w:rPr>
          <w:rFonts w:ascii="Times New Roman" w:eastAsia="Calibri" w:hAnsi="Times New Roman" w:cs="Times New Roman"/>
          <w:sz w:val="28"/>
          <w:szCs w:val="28"/>
        </w:rPr>
        <w:t xml:space="preserve"> организац</w:t>
      </w:r>
      <w:r w:rsidR="003B3880">
        <w:rPr>
          <w:rFonts w:ascii="Times New Roman" w:eastAsia="Calibri" w:hAnsi="Times New Roman" w:cs="Times New Roman"/>
          <w:sz w:val="28"/>
          <w:szCs w:val="28"/>
        </w:rPr>
        <w:t xml:space="preserve">ию и осуществление деятельности </w:t>
      </w:r>
      <w:r w:rsidR="00FA5988" w:rsidRPr="004113E3">
        <w:rPr>
          <w:rFonts w:ascii="Times New Roman" w:eastAsia="Calibri" w:hAnsi="Times New Roman" w:cs="Times New Roman"/>
          <w:sz w:val="28"/>
          <w:szCs w:val="28"/>
        </w:rPr>
        <w:t>управленческих функций</w:t>
      </w:r>
      <w:r w:rsidRPr="004113E3">
        <w:rPr>
          <w:rFonts w:ascii="Times New Roman" w:eastAsia="Calibri" w:hAnsi="Times New Roman" w:cs="Times New Roman"/>
          <w:sz w:val="28"/>
          <w:szCs w:val="28"/>
        </w:rPr>
        <w:t>.</w:t>
      </w:r>
      <w:r w:rsidR="00E73A54">
        <w:rPr>
          <w:rFonts w:ascii="Times New Roman" w:eastAsia="Calibri" w:hAnsi="Times New Roman" w:cs="Times New Roman"/>
          <w:sz w:val="28"/>
          <w:szCs w:val="28"/>
        </w:rPr>
        <w:t xml:space="preserve"> Расходование средств осуществляется согласно бюджетной росписи по смете. Присутствует муниципальная программа </w:t>
      </w:r>
      <w:r w:rsidR="00350684">
        <w:rPr>
          <w:rFonts w:ascii="Times New Roman" w:eastAsia="Calibri" w:hAnsi="Times New Roman" w:cs="Times New Roman"/>
          <w:sz w:val="28"/>
          <w:szCs w:val="28"/>
        </w:rPr>
        <w:t xml:space="preserve">утвержденная </w:t>
      </w:r>
      <w:r w:rsidR="00350684" w:rsidRPr="00900FE4">
        <w:rPr>
          <w:rFonts w:ascii="Times New Roman" w:eastAsia="Calibri" w:hAnsi="Times New Roman" w:cs="Times New Roman"/>
          <w:sz w:val="28"/>
          <w:szCs w:val="28"/>
        </w:rPr>
        <w:t>Постановлением адм</w:t>
      </w:r>
      <w:r w:rsidR="00A46F38">
        <w:rPr>
          <w:rFonts w:ascii="Times New Roman" w:eastAsia="Calibri" w:hAnsi="Times New Roman" w:cs="Times New Roman"/>
          <w:sz w:val="28"/>
          <w:szCs w:val="28"/>
        </w:rPr>
        <w:t>инистрации Уярского района от 31.10.2013г. № 1072</w:t>
      </w:r>
      <w:r w:rsidR="00350684" w:rsidRPr="00900FE4">
        <w:rPr>
          <w:rFonts w:ascii="Times New Roman" w:eastAsia="Calibri" w:hAnsi="Times New Roman" w:cs="Times New Roman"/>
          <w:sz w:val="28"/>
          <w:szCs w:val="28"/>
        </w:rPr>
        <w:t xml:space="preserve">-П </w:t>
      </w:r>
      <w:r w:rsidR="00AB3F6E" w:rsidRPr="00900FE4">
        <w:rPr>
          <w:rFonts w:ascii="Times New Roman" w:eastAsia="Calibri" w:hAnsi="Times New Roman" w:cs="Times New Roman"/>
          <w:sz w:val="28"/>
          <w:szCs w:val="28"/>
        </w:rPr>
        <w:t xml:space="preserve">« Об утверждении муниципальной программы </w:t>
      </w:r>
      <w:r w:rsidR="0091269C" w:rsidRPr="00900FE4">
        <w:rPr>
          <w:rFonts w:ascii="Times New Roman" w:eastAsia="Calibri" w:hAnsi="Times New Roman" w:cs="Times New Roman"/>
          <w:sz w:val="28"/>
          <w:szCs w:val="28"/>
        </w:rPr>
        <w:t>Уя</w:t>
      </w:r>
      <w:r w:rsidR="00A46F38">
        <w:rPr>
          <w:rFonts w:ascii="Times New Roman" w:eastAsia="Calibri" w:hAnsi="Times New Roman" w:cs="Times New Roman"/>
          <w:sz w:val="28"/>
          <w:szCs w:val="28"/>
        </w:rPr>
        <w:t>рского района «Управление муниципальными финансами</w:t>
      </w:r>
      <w:r w:rsidR="0091269C" w:rsidRPr="00900FE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63737" w:rsidRPr="0000230B" w:rsidRDefault="00385F9D" w:rsidP="000023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13170F">
        <w:rPr>
          <w:rFonts w:ascii="Times New Roman" w:eastAsia="Calibri" w:hAnsi="Times New Roman" w:cs="Times New Roman"/>
          <w:sz w:val="28"/>
          <w:szCs w:val="28"/>
        </w:rPr>
        <w:t>Пояснительной записке сведения</w:t>
      </w:r>
      <w:r w:rsidR="00322722" w:rsidRPr="004113E3">
        <w:rPr>
          <w:rFonts w:ascii="Times New Roman" w:eastAsia="Calibri" w:hAnsi="Times New Roman" w:cs="Times New Roman"/>
          <w:sz w:val="28"/>
          <w:szCs w:val="28"/>
        </w:rPr>
        <w:t xml:space="preserve"> о должностях и численности работников органов местного самоуправления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численность</w:t>
      </w:r>
      <w:r w:rsidR="007D0F72" w:rsidRPr="004113E3">
        <w:rPr>
          <w:rFonts w:ascii="Times New Roman" w:eastAsia="Calibri" w:hAnsi="Times New Roman" w:cs="Times New Roman"/>
          <w:sz w:val="28"/>
          <w:szCs w:val="28"/>
        </w:rPr>
        <w:t xml:space="preserve"> должностей муниципальной службы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на 01.01.20</w:t>
      </w:r>
      <w:r w:rsidR="00B267FF">
        <w:rPr>
          <w:rFonts w:ascii="Times New Roman" w:eastAsia="Calibri" w:hAnsi="Times New Roman" w:cs="Times New Roman"/>
          <w:sz w:val="28"/>
          <w:szCs w:val="28"/>
        </w:rPr>
        <w:t>2</w:t>
      </w:r>
      <w:r w:rsidR="00BB7AF5">
        <w:rPr>
          <w:rFonts w:ascii="Times New Roman" w:eastAsia="Calibri" w:hAnsi="Times New Roman" w:cs="Times New Roman"/>
          <w:sz w:val="28"/>
          <w:szCs w:val="28"/>
        </w:rPr>
        <w:t>5</w:t>
      </w:r>
      <w:r w:rsidR="007D0F72" w:rsidRPr="004113E3">
        <w:rPr>
          <w:rFonts w:ascii="Times New Roman" w:eastAsia="Calibri" w:hAnsi="Times New Roman" w:cs="Times New Roman"/>
          <w:sz w:val="28"/>
          <w:szCs w:val="28"/>
        </w:rPr>
        <w:t>г.</w:t>
      </w:r>
      <w:r w:rsidR="006B7C92" w:rsidRPr="00411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7C92" w:rsidRPr="008B3146">
        <w:rPr>
          <w:rFonts w:ascii="Times New Roman" w:eastAsia="Calibri" w:hAnsi="Times New Roman" w:cs="Times New Roman"/>
          <w:sz w:val="28"/>
          <w:szCs w:val="28"/>
        </w:rPr>
        <w:t xml:space="preserve">составила </w:t>
      </w:r>
      <w:r w:rsidR="00A01FD0">
        <w:rPr>
          <w:rFonts w:ascii="Times New Roman" w:eastAsia="Calibri" w:hAnsi="Times New Roman" w:cs="Times New Roman"/>
          <w:sz w:val="28"/>
          <w:szCs w:val="28"/>
        </w:rPr>
        <w:t>11</w:t>
      </w:r>
      <w:r w:rsidR="00FB2E37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13170F">
        <w:rPr>
          <w:rFonts w:ascii="Times New Roman" w:eastAsia="Calibri" w:hAnsi="Times New Roman" w:cs="Times New Roman"/>
          <w:sz w:val="28"/>
          <w:szCs w:val="28"/>
        </w:rPr>
        <w:t xml:space="preserve"> муниципальных служащих</w:t>
      </w:r>
      <w:r w:rsidR="00FB2E37">
        <w:rPr>
          <w:rFonts w:ascii="Times New Roman" w:eastAsia="Calibri" w:hAnsi="Times New Roman" w:cs="Times New Roman"/>
          <w:sz w:val="28"/>
          <w:szCs w:val="28"/>
        </w:rPr>
        <w:t>, среднесписочная численность составила 14 человек.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7A37" w:rsidRPr="004113E3" w:rsidRDefault="00385F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13E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</w:t>
      </w:r>
      <w:r w:rsidR="00060AF1" w:rsidRPr="004113E3">
        <w:rPr>
          <w:rFonts w:ascii="Times New Roman" w:eastAsia="Calibri" w:hAnsi="Times New Roman" w:cs="Times New Roman"/>
          <w:b/>
          <w:bCs/>
          <w:sz w:val="28"/>
          <w:szCs w:val="28"/>
        </w:rPr>
        <w:t>Ин</w:t>
      </w:r>
      <w:r w:rsidRPr="004113E3">
        <w:rPr>
          <w:rFonts w:ascii="Times New Roman" w:eastAsia="Calibri" w:hAnsi="Times New Roman" w:cs="Times New Roman"/>
          <w:b/>
          <w:bCs/>
          <w:sz w:val="28"/>
          <w:szCs w:val="28"/>
        </w:rPr>
        <w:t>вентаризаци</w:t>
      </w:r>
      <w:r w:rsidR="00060AF1" w:rsidRPr="004113E3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Pr="004113E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активов и обязательств</w:t>
      </w:r>
    </w:p>
    <w:p w:rsidR="00914F9B" w:rsidRDefault="00385F9D" w:rsidP="003F2E3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113E3">
        <w:rPr>
          <w:rFonts w:ascii="Times New Roman" w:eastAsia="Calibri" w:hAnsi="Times New Roman" w:cs="Times New Roman"/>
          <w:sz w:val="28"/>
          <w:szCs w:val="28"/>
        </w:rPr>
        <w:t>В соответствии со ст. 11 Федерального Закона от 06.12.2011 № 402-ФЗ «О бухгалтерском учете», п. 7 Инструкции 191н,</w:t>
      </w:r>
      <w:r w:rsidRPr="004113E3">
        <w:rPr>
          <w:rFonts w:ascii="Times New Roman" w:hAnsi="Times New Roman" w:cs="Times New Roman"/>
          <w:sz w:val="28"/>
          <w:szCs w:val="28"/>
        </w:rPr>
        <w:t xml:space="preserve"> согласно информации указанной в форме 0503160 «Пояснительная записка» 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перед составлением годовой бюджетной отчетности </w:t>
      </w:r>
      <w:r w:rsidR="0008536B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A01FD0">
        <w:rPr>
          <w:rFonts w:ascii="Times New Roman" w:eastAsia="Calibri" w:hAnsi="Times New Roman" w:cs="Times New Roman"/>
          <w:sz w:val="28"/>
          <w:szCs w:val="28"/>
        </w:rPr>
        <w:t>решения</w:t>
      </w:r>
      <w:r w:rsidR="000853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13E3">
        <w:rPr>
          <w:rFonts w:ascii="Times New Roman" w:eastAsia="Calibri" w:hAnsi="Times New Roman" w:cs="Times New Roman"/>
          <w:sz w:val="28"/>
          <w:szCs w:val="28"/>
        </w:rPr>
        <w:t>проведена инвент</w:t>
      </w:r>
      <w:r w:rsidR="00A01FD0">
        <w:rPr>
          <w:rFonts w:ascii="Times New Roman" w:eastAsia="Calibri" w:hAnsi="Times New Roman" w:cs="Times New Roman"/>
          <w:sz w:val="28"/>
          <w:szCs w:val="28"/>
        </w:rPr>
        <w:t>аризация активов и обязательств,</w:t>
      </w:r>
      <w:r w:rsidR="00336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FD0">
        <w:rPr>
          <w:rFonts w:ascii="Times New Roman" w:eastAsia="Calibri" w:hAnsi="Times New Roman" w:cs="Times New Roman"/>
          <w:sz w:val="28"/>
          <w:szCs w:val="28"/>
        </w:rPr>
        <w:t>решение № 2 от 15.11.2024</w:t>
      </w:r>
      <w:r w:rsidR="003F2E35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914F9B" w:rsidRPr="00914F9B">
        <w:rPr>
          <w:rFonts w:ascii="Times New Roman" w:eastAsia="Calibri" w:hAnsi="Times New Roman" w:cs="Times New Roman"/>
          <w:sz w:val="28"/>
          <w:szCs w:val="28"/>
        </w:rPr>
        <w:t>В ходе проведения инвентаризации</w:t>
      </w:r>
      <w:r w:rsidR="00547659">
        <w:rPr>
          <w:rFonts w:ascii="Times New Roman" w:eastAsia="Calibri" w:hAnsi="Times New Roman" w:cs="Times New Roman"/>
          <w:sz w:val="28"/>
          <w:szCs w:val="28"/>
        </w:rPr>
        <w:t xml:space="preserve"> излишки, недостача не выявлены, </w:t>
      </w:r>
      <w:r w:rsidR="00A01FD0">
        <w:rPr>
          <w:rFonts w:ascii="Times New Roman" w:eastAsia="Calibri" w:hAnsi="Times New Roman" w:cs="Times New Roman"/>
          <w:sz w:val="28"/>
          <w:szCs w:val="28"/>
        </w:rPr>
        <w:t xml:space="preserve">фактическое наличие соответствует данным бухгалтерского учета, </w:t>
      </w:r>
      <w:r w:rsidR="00547659">
        <w:rPr>
          <w:rFonts w:ascii="Times New Roman" w:eastAsia="Calibri" w:hAnsi="Times New Roman" w:cs="Times New Roman"/>
          <w:sz w:val="28"/>
          <w:szCs w:val="28"/>
        </w:rPr>
        <w:t>о чем указано</w:t>
      </w:r>
      <w:proofErr w:type="gramEnd"/>
      <w:r w:rsidR="00547659">
        <w:rPr>
          <w:rFonts w:ascii="Times New Roman" w:eastAsia="Calibri" w:hAnsi="Times New Roman" w:cs="Times New Roman"/>
          <w:sz w:val="28"/>
          <w:szCs w:val="28"/>
        </w:rPr>
        <w:t xml:space="preserve"> в Пояснительной записке.</w:t>
      </w:r>
    </w:p>
    <w:p w:rsidR="000923E6" w:rsidRPr="00EA6335" w:rsidRDefault="004D6E04" w:rsidP="000923E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A6335">
        <w:rPr>
          <w:rFonts w:ascii="Times New Roman" w:eastAsia="Calibri" w:hAnsi="Times New Roman" w:cs="Times New Roman"/>
          <w:iCs/>
          <w:sz w:val="28"/>
          <w:szCs w:val="28"/>
        </w:rPr>
        <w:t>Согласно (</w:t>
      </w:r>
      <w:hyperlink r:id="rId8" w:history="1">
        <w:r w:rsidRPr="00EA6335">
          <w:rPr>
            <w:rStyle w:val="af2"/>
            <w:rFonts w:ascii="Times New Roman" w:eastAsia="Calibri" w:hAnsi="Times New Roman" w:cs="Times New Roman"/>
            <w:iCs/>
            <w:color w:val="auto"/>
            <w:sz w:val="28"/>
            <w:szCs w:val="28"/>
            <w:u w:val="none"/>
          </w:rPr>
          <w:t>п. 158</w:t>
        </w:r>
      </w:hyperlink>
      <w:r w:rsidR="008A20D5">
        <w:rPr>
          <w:rFonts w:ascii="Times New Roman" w:eastAsia="Calibri" w:hAnsi="Times New Roman" w:cs="Times New Roman"/>
          <w:iCs/>
          <w:sz w:val="28"/>
          <w:szCs w:val="28"/>
        </w:rPr>
        <w:t xml:space="preserve"> Инструкции №</w:t>
      </w:r>
      <w:r w:rsidR="00DC618A" w:rsidRPr="00EA6335">
        <w:rPr>
          <w:rFonts w:ascii="Times New Roman" w:eastAsia="Calibri" w:hAnsi="Times New Roman" w:cs="Times New Roman"/>
          <w:iCs/>
          <w:sz w:val="28"/>
          <w:szCs w:val="28"/>
        </w:rPr>
        <w:t xml:space="preserve"> 191н)</w:t>
      </w:r>
      <w:r w:rsidR="000923E6" w:rsidRPr="00EA633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hyperlink r:id="rId9" w:history="1">
        <w:r w:rsidR="00894227" w:rsidRPr="00EA6335">
          <w:rPr>
            <w:rStyle w:val="af2"/>
            <w:rFonts w:ascii="Times New Roman" w:eastAsia="Calibri" w:hAnsi="Times New Roman" w:cs="Times New Roman"/>
            <w:iCs/>
            <w:color w:val="000000" w:themeColor="text1"/>
            <w:sz w:val="28"/>
            <w:szCs w:val="28"/>
            <w:u w:val="none"/>
          </w:rPr>
          <w:t>Таблица</w:t>
        </w:r>
        <w:r w:rsidR="000923E6" w:rsidRPr="00EA6335">
          <w:rPr>
            <w:rStyle w:val="af2"/>
            <w:rFonts w:ascii="Times New Roman" w:eastAsia="Calibri" w:hAnsi="Times New Roman" w:cs="Times New Roman"/>
            <w:iCs/>
            <w:color w:val="000000" w:themeColor="text1"/>
            <w:sz w:val="28"/>
            <w:szCs w:val="28"/>
            <w:u w:val="none"/>
          </w:rPr>
          <w:t xml:space="preserve"> №6</w:t>
        </w:r>
      </w:hyperlink>
      <w:r w:rsidR="00DC618A" w:rsidRPr="00EA6335">
        <w:rPr>
          <w:rStyle w:val="af2"/>
          <w:rFonts w:ascii="Times New Roman" w:eastAsia="Calibri" w:hAnsi="Times New Roman" w:cs="Times New Roman"/>
          <w:iCs/>
          <w:color w:val="000000" w:themeColor="text1"/>
          <w:sz w:val="28"/>
          <w:szCs w:val="28"/>
          <w:u w:val="none"/>
        </w:rPr>
        <w:t xml:space="preserve"> заполняется</w:t>
      </w:r>
      <w:r w:rsidR="000923E6" w:rsidRPr="00EA6335">
        <w:rPr>
          <w:rFonts w:ascii="Times New Roman" w:eastAsia="Calibri" w:hAnsi="Times New Roman" w:cs="Times New Roman"/>
          <w:iCs/>
          <w:sz w:val="28"/>
          <w:szCs w:val="28"/>
        </w:rPr>
        <w:t>, если при проведении инвентаризации имущества и обязательств в целях составления годовой отчетности выявлены расхождения</w:t>
      </w:r>
      <w:r w:rsidR="00DC618A" w:rsidRPr="00EA6335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0923E6" w:rsidRPr="00EA633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D57A37" w:rsidRPr="004113E3" w:rsidRDefault="00385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335">
        <w:rPr>
          <w:rFonts w:ascii="Times New Roman" w:eastAsia="Calibri" w:hAnsi="Times New Roman" w:cs="Times New Roman"/>
          <w:sz w:val="28"/>
          <w:szCs w:val="28"/>
        </w:rPr>
        <w:t>Сумма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нефинансовых активов на начало и конец отчетного периода, отраженная в форме 0503168 «Сведения о движении нефинансовых активов по основным средствам и материальным запасам», соответствует сумме нефинансовых активов на начало и конец отчетного периода, отраженных в разделе I. «Нефинансовые активы» актива баланса (ф. 0503130). По данным бюджетной отчетности (ф. 1503130, ф. 0503168) по состоянию на 01.01.20</w:t>
      </w:r>
      <w:r w:rsidR="00EA6335">
        <w:rPr>
          <w:rFonts w:ascii="Times New Roman" w:eastAsia="Calibri" w:hAnsi="Times New Roman" w:cs="Times New Roman"/>
          <w:sz w:val="28"/>
          <w:szCs w:val="28"/>
        </w:rPr>
        <w:t>24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балансовая стоимость основных средств составила </w:t>
      </w:r>
      <w:r w:rsidR="00EA6335">
        <w:rPr>
          <w:rFonts w:ascii="Times New Roman" w:eastAsia="Calibri" w:hAnsi="Times New Roman" w:cs="Times New Roman"/>
          <w:sz w:val="28"/>
          <w:szCs w:val="28"/>
        </w:rPr>
        <w:t>2369680,91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рублей. По состоянию на 01.01.20</w:t>
      </w:r>
      <w:r w:rsidR="0065280F" w:rsidRPr="004113E3">
        <w:rPr>
          <w:rFonts w:ascii="Times New Roman" w:eastAsia="Calibri" w:hAnsi="Times New Roman" w:cs="Times New Roman"/>
          <w:sz w:val="28"/>
          <w:szCs w:val="28"/>
        </w:rPr>
        <w:t>2</w:t>
      </w:r>
      <w:r w:rsidR="00EA6335">
        <w:rPr>
          <w:rFonts w:ascii="Times New Roman" w:eastAsia="Calibri" w:hAnsi="Times New Roman" w:cs="Times New Roman"/>
          <w:sz w:val="28"/>
          <w:szCs w:val="28"/>
        </w:rPr>
        <w:t>5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балансовая стоимость основных средств </w:t>
      </w:r>
      <w:r w:rsidR="0040513F">
        <w:rPr>
          <w:rFonts w:ascii="Times New Roman" w:eastAsia="Calibri" w:hAnsi="Times New Roman" w:cs="Times New Roman"/>
          <w:sz w:val="28"/>
          <w:szCs w:val="28"/>
        </w:rPr>
        <w:t xml:space="preserve">составила </w:t>
      </w:r>
      <w:r w:rsidR="00EA6335">
        <w:rPr>
          <w:rFonts w:ascii="Times New Roman" w:eastAsia="Calibri" w:hAnsi="Times New Roman" w:cs="Times New Roman"/>
          <w:sz w:val="28"/>
          <w:szCs w:val="28"/>
        </w:rPr>
        <w:t>2495243,91</w:t>
      </w:r>
      <w:r w:rsidR="00D801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593C">
        <w:rPr>
          <w:rFonts w:ascii="Times New Roman" w:eastAsia="Calibri" w:hAnsi="Times New Roman" w:cs="Times New Roman"/>
          <w:sz w:val="28"/>
          <w:szCs w:val="28"/>
        </w:rPr>
        <w:t xml:space="preserve">рублей (поступление – </w:t>
      </w:r>
      <w:r w:rsidR="00EA6335">
        <w:rPr>
          <w:rFonts w:ascii="Times New Roman" w:eastAsia="Calibri" w:hAnsi="Times New Roman" w:cs="Times New Roman"/>
          <w:sz w:val="28"/>
          <w:szCs w:val="28"/>
        </w:rPr>
        <w:t>157531,0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DD593C">
        <w:rPr>
          <w:rFonts w:ascii="Times New Roman" w:eastAsia="Calibri" w:hAnsi="Times New Roman" w:cs="Times New Roman"/>
          <w:sz w:val="28"/>
          <w:szCs w:val="28"/>
        </w:rPr>
        <w:t xml:space="preserve">, выбытие – </w:t>
      </w:r>
      <w:r w:rsidR="00EA6335">
        <w:rPr>
          <w:rFonts w:ascii="Times New Roman" w:eastAsia="Calibri" w:hAnsi="Times New Roman" w:cs="Times New Roman"/>
          <w:sz w:val="28"/>
          <w:szCs w:val="28"/>
        </w:rPr>
        <w:t>31968,0</w:t>
      </w:r>
      <w:r w:rsidR="00245BD8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39564F">
        <w:rPr>
          <w:rFonts w:ascii="Times New Roman" w:eastAsia="Calibri" w:hAnsi="Times New Roman" w:cs="Times New Roman"/>
          <w:sz w:val="28"/>
          <w:szCs w:val="28"/>
        </w:rPr>
        <w:t>)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57A37" w:rsidRPr="004113E3" w:rsidRDefault="00385F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3E3">
        <w:rPr>
          <w:rFonts w:ascii="Times New Roman" w:eastAsia="Calibri" w:hAnsi="Times New Roman" w:cs="Times New Roman"/>
          <w:sz w:val="28"/>
          <w:szCs w:val="28"/>
        </w:rPr>
        <w:t>Амортизация основных средств на 01.01.20</w:t>
      </w:r>
      <w:r w:rsidR="0065280F" w:rsidRPr="004113E3">
        <w:rPr>
          <w:rFonts w:ascii="Times New Roman" w:eastAsia="Calibri" w:hAnsi="Times New Roman" w:cs="Times New Roman"/>
          <w:sz w:val="28"/>
          <w:szCs w:val="28"/>
        </w:rPr>
        <w:t>2</w:t>
      </w:r>
      <w:r w:rsidR="00EA6335">
        <w:rPr>
          <w:rFonts w:ascii="Times New Roman" w:eastAsia="Calibri" w:hAnsi="Times New Roman" w:cs="Times New Roman"/>
          <w:sz w:val="28"/>
          <w:szCs w:val="28"/>
        </w:rPr>
        <w:t>5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составила </w:t>
      </w:r>
      <w:r w:rsidR="00DB6F3F">
        <w:rPr>
          <w:rFonts w:ascii="Times New Roman" w:eastAsia="Calibri" w:hAnsi="Times New Roman" w:cs="Times New Roman"/>
          <w:sz w:val="28"/>
          <w:szCs w:val="28"/>
        </w:rPr>
        <w:t>100,0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процентов балансовой стоимости основных средств, или </w:t>
      </w:r>
      <w:r w:rsidR="00EA6335">
        <w:rPr>
          <w:rFonts w:ascii="Times New Roman" w:eastAsia="Calibri" w:hAnsi="Times New Roman" w:cs="Times New Roman"/>
          <w:sz w:val="28"/>
          <w:szCs w:val="28"/>
        </w:rPr>
        <w:t>2495243,91</w:t>
      </w:r>
      <w:r w:rsidR="00296E90" w:rsidRPr="00411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13E3"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D57A37" w:rsidRPr="004113E3" w:rsidRDefault="00385F9D" w:rsidP="00166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3E3">
        <w:rPr>
          <w:rFonts w:ascii="Times New Roman" w:eastAsia="Calibri" w:hAnsi="Times New Roman" w:cs="Times New Roman"/>
          <w:sz w:val="28"/>
          <w:szCs w:val="28"/>
        </w:rPr>
        <w:t>Материальные запасы по состоянию на 01.01.20</w:t>
      </w:r>
      <w:r w:rsidR="00EA6335">
        <w:rPr>
          <w:rFonts w:ascii="Times New Roman" w:eastAsia="Calibri" w:hAnsi="Times New Roman" w:cs="Times New Roman"/>
          <w:sz w:val="28"/>
          <w:szCs w:val="28"/>
        </w:rPr>
        <w:t>24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EA6335">
        <w:rPr>
          <w:rFonts w:ascii="Times New Roman" w:eastAsia="Calibri" w:hAnsi="Times New Roman" w:cs="Times New Roman"/>
          <w:sz w:val="28"/>
          <w:szCs w:val="28"/>
        </w:rPr>
        <w:t>161640,42</w:t>
      </w:r>
      <w:r w:rsidR="00D34797" w:rsidRPr="00411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13E3">
        <w:rPr>
          <w:rFonts w:ascii="Times New Roman" w:eastAsia="Calibri" w:hAnsi="Times New Roman" w:cs="Times New Roman"/>
          <w:sz w:val="28"/>
          <w:szCs w:val="28"/>
        </w:rPr>
        <w:t>рублей, на 01.01.20</w:t>
      </w:r>
      <w:r w:rsidR="00B606D4" w:rsidRPr="004113E3">
        <w:rPr>
          <w:rFonts w:ascii="Times New Roman" w:eastAsia="Calibri" w:hAnsi="Times New Roman" w:cs="Times New Roman"/>
          <w:sz w:val="28"/>
          <w:szCs w:val="28"/>
        </w:rPr>
        <w:t>2</w:t>
      </w:r>
      <w:r w:rsidR="00EA6335">
        <w:rPr>
          <w:rFonts w:ascii="Times New Roman" w:eastAsia="Calibri" w:hAnsi="Times New Roman" w:cs="Times New Roman"/>
          <w:sz w:val="28"/>
          <w:szCs w:val="28"/>
        </w:rPr>
        <w:t>5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06D4" w:rsidRPr="004113E3">
        <w:rPr>
          <w:rFonts w:ascii="Times New Roman" w:eastAsia="Calibri" w:hAnsi="Times New Roman" w:cs="Times New Roman"/>
          <w:sz w:val="28"/>
          <w:szCs w:val="28"/>
        </w:rPr>
        <w:t>–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335">
        <w:rPr>
          <w:rFonts w:ascii="Times New Roman" w:eastAsia="Calibri" w:hAnsi="Times New Roman" w:cs="Times New Roman"/>
          <w:sz w:val="28"/>
          <w:szCs w:val="28"/>
        </w:rPr>
        <w:t>436432,41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рублей. </w:t>
      </w:r>
      <w:r w:rsidR="00EA6335">
        <w:rPr>
          <w:rFonts w:ascii="Times New Roman" w:eastAsia="Calibri" w:hAnsi="Times New Roman" w:cs="Times New Roman"/>
          <w:sz w:val="28"/>
          <w:szCs w:val="28"/>
        </w:rPr>
        <w:t>Увеличение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стоимости материальных запасов за 20</w:t>
      </w:r>
      <w:r w:rsidR="001502AE" w:rsidRPr="004113E3">
        <w:rPr>
          <w:rFonts w:ascii="Times New Roman" w:eastAsia="Calibri" w:hAnsi="Times New Roman" w:cs="Times New Roman"/>
          <w:sz w:val="28"/>
          <w:szCs w:val="28"/>
        </w:rPr>
        <w:t>2</w:t>
      </w:r>
      <w:r w:rsidR="00EA6335">
        <w:rPr>
          <w:rFonts w:ascii="Times New Roman" w:eastAsia="Calibri" w:hAnsi="Times New Roman" w:cs="Times New Roman"/>
          <w:sz w:val="28"/>
          <w:szCs w:val="28"/>
        </w:rPr>
        <w:t>4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год составило </w:t>
      </w:r>
      <w:r w:rsidR="00EA6335">
        <w:rPr>
          <w:rFonts w:ascii="Times New Roman" w:eastAsia="Calibri" w:hAnsi="Times New Roman" w:cs="Times New Roman"/>
          <w:sz w:val="28"/>
          <w:szCs w:val="28"/>
        </w:rPr>
        <w:t>274791,99</w:t>
      </w:r>
      <w:r w:rsidR="001502AE" w:rsidRPr="00411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13E3">
        <w:rPr>
          <w:rFonts w:ascii="Times New Roman" w:eastAsia="Calibri" w:hAnsi="Times New Roman" w:cs="Times New Roman"/>
          <w:sz w:val="28"/>
          <w:szCs w:val="28"/>
        </w:rPr>
        <w:t>рублей (поступление</w:t>
      </w:r>
      <w:r w:rsidR="00BE18A3" w:rsidRPr="004113E3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B606D4" w:rsidRPr="00411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335">
        <w:rPr>
          <w:rFonts w:ascii="Times New Roman" w:eastAsia="Calibri" w:hAnsi="Times New Roman" w:cs="Times New Roman"/>
          <w:sz w:val="28"/>
          <w:szCs w:val="28"/>
        </w:rPr>
        <w:t>399221,25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рублей, выбытие </w:t>
      </w:r>
      <w:r w:rsidR="00B606D4" w:rsidRPr="004113E3">
        <w:rPr>
          <w:rFonts w:ascii="Times New Roman" w:eastAsia="Calibri" w:hAnsi="Times New Roman" w:cs="Times New Roman"/>
          <w:sz w:val="28"/>
          <w:szCs w:val="28"/>
        </w:rPr>
        <w:t>–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335">
        <w:rPr>
          <w:rFonts w:ascii="Times New Roman" w:eastAsia="Calibri" w:hAnsi="Times New Roman" w:cs="Times New Roman"/>
          <w:sz w:val="28"/>
          <w:szCs w:val="28"/>
        </w:rPr>
        <w:t>124429,26</w:t>
      </w:r>
      <w:r w:rsidR="00EA564D" w:rsidRPr="00411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рублей). </w:t>
      </w:r>
    </w:p>
    <w:p w:rsidR="00D57A37" w:rsidRPr="004113E3" w:rsidRDefault="00385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3E3">
        <w:rPr>
          <w:rFonts w:ascii="Times New Roman" w:eastAsia="Calibri" w:hAnsi="Times New Roman" w:cs="Times New Roman"/>
          <w:sz w:val="28"/>
          <w:szCs w:val="28"/>
        </w:rPr>
        <w:t>Согласно сведениям по дебиторской и кредиторской задолженности (ф. 0503169) по состоянию на 01.01.</w:t>
      </w:r>
      <w:r w:rsidRPr="00DD5693">
        <w:rPr>
          <w:rFonts w:ascii="Times New Roman" w:eastAsia="Calibri" w:hAnsi="Times New Roman" w:cs="Times New Roman"/>
          <w:sz w:val="28"/>
          <w:szCs w:val="28"/>
        </w:rPr>
        <w:t>20</w:t>
      </w:r>
      <w:r w:rsidR="00B606D4" w:rsidRPr="00DD5693">
        <w:rPr>
          <w:rFonts w:ascii="Times New Roman" w:eastAsia="Calibri" w:hAnsi="Times New Roman" w:cs="Times New Roman"/>
          <w:sz w:val="28"/>
          <w:szCs w:val="28"/>
        </w:rPr>
        <w:t>2</w:t>
      </w:r>
      <w:r w:rsidR="00EA6335">
        <w:rPr>
          <w:rFonts w:ascii="Times New Roman" w:eastAsia="Calibri" w:hAnsi="Times New Roman" w:cs="Times New Roman"/>
          <w:sz w:val="28"/>
          <w:szCs w:val="28"/>
        </w:rPr>
        <w:t>5</w:t>
      </w:r>
      <w:r w:rsidR="00773376" w:rsidRPr="00DD5693">
        <w:rPr>
          <w:rFonts w:ascii="Times New Roman" w:eastAsia="Calibri" w:hAnsi="Times New Roman" w:cs="Times New Roman"/>
          <w:sz w:val="28"/>
          <w:szCs w:val="28"/>
        </w:rPr>
        <w:t>г.</w:t>
      </w:r>
      <w:r w:rsidRPr="00DD5693">
        <w:rPr>
          <w:rFonts w:ascii="Times New Roman" w:eastAsia="Calibri" w:hAnsi="Times New Roman" w:cs="Times New Roman"/>
          <w:sz w:val="28"/>
          <w:szCs w:val="28"/>
        </w:rPr>
        <w:t xml:space="preserve"> дебиторская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задолженность </w:t>
      </w:r>
      <w:r w:rsidR="00C876B4">
        <w:rPr>
          <w:rFonts w:ascii="Times New Roman" w:eastAsia="Calibri" w:hAnsi="Times New Roman" w:cs="Times New Roman"/>
          <w:sz w:val="28"/>
          <w:szCs w:val="28"/>
        </w:rPr>
        <w:t>Финансового управления администрации Уярского района</w:t>
      </w:r>
      <w:r w:rsidR="008566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составила – </w:t>
      </w:r>
      <w:r w:rsidR="00EA6335">
        <w:rPr>
          <w:rFonts w:ascii="Times New Roman" w:eastAsia="Calibri" w:hAnsi="Times New Roman" w:cs="Times New Roman"/>
          <w:sz w:val="28"/>
          <w:szCs w:val="28"/>
        </w:rPr>
        <w:t>4087,25</w:t>
      </w:r>
      <w:r w:rsidR="00614B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3E70">
        <w:rPr>
          <w:rFonts w:ascii="Times New Roman" w:eastAsia="Calibri" w:hAnsi="Times New Roman" w:cs="Times New Roman"/>
          <w:sz w:val="28"/>
          <w:szCs w:val="28"/>
        </w:rPr>
        <w:t>рублей, кред</w:t>
      </w:r>
      <w:r w:rsidR="001F7D91">
        <w:rPr>
          <w:rFonts w:ascii="Times New Roman" w:eastAsia="Calibri" w:hAnsi="Times New Roman" w:cs="Times New Roman"/>
          <w:sz w:val="28"/>
          <w:szCs w:val="28"/>
        </w:rPr>
        <w:t>иторская задолженность</w:t>
      </w:r>
      <w:r w:rsidR="00861739">
        <w:rPr>
          <w:rFonts w:ascii="Times New Roman" w:eastAsia="Calibri" w:hAnsi="Times New Roman" w:cs="Times New Roman"/>
          <w:sz w:val="28"/>
          <w:szCs w:val="28"/>
        </w:rPr>
        <w:t xml:space="preserve"> по учреждению</w:t>
      </w:r>
      <w:r w:rsidR="001F7D91">
        <w:rPr>
          <w:rFonts w:ascii="Times New Roman" w:eastAsia="Calibri" w:hAnsi="Times New Roman" w:cs="Times New Roman"/>
          <w:sz w:val="28"/>
          <w:szCs w:val="28"/>
        </w:rPr>
        <w:t xml:space="preserve"> отсутствует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F1627" w:rsidRDefault="00385F9D" w:rsidP="00FE27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13E3">
        <w:rPr>
          <w:rFonts w:ascii="Times New Roman" w:eastAsia="Calibri" w:hAnsi="Times New Roman" w:cs="Times New Roman"/>
          <w:sz w:val="28"/>
          <w:szCs w:val="28"/>
        </w:rPr>
        <w:lastRenderedPageBreak/>
        <w:t>В текстовой части</w:t>
      </w:r>
      <w:r w:rsidRPr="004113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Пояснительной записки </w:t>
      </w:r>
      <w:hyperlink r:id="rId10">
        <w:r w:rsidRPr="006176C6">
          <w:rPr>
            <w:rStyle w:val="ListLabel1"/>
            <w:color w:val="auto"/>
            <w:sz w:val="28"/>
            <w:szCs w:val="28"/>
          </w:rPr>
          <w:t>(ф. 0503160)</w:t>
        </w:r>
      </w:hyperlink>
      <w:r w:rsidRPr="004113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поясняется, что дебиторская задолженность сложилась за счет:</w:t>
      </w:r>
    </w:p>
    <w:p w:rsidR="00D57A37" w:rsidRPr="006670A2" w:rsidRDefault="00385F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70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023A6" w:rsidRPr="006670A2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A1D41" w:rsidRPr="006670A2">
        <w:rPr>
          <w:rFonts w:ascii="Times New Roman" w:eastAsia="Calibri" w:hAnsi="Times New Roman" w:cs="Times New Roman"/>
          <w:sz w:val="28"/>
          <w:szCs w:val="28"/>
          <w:lang w:eastAsia="ru-RU"/>
        </w:rPr>
        <w:t>о счету 1.206</w:t>
      </w:r>
      <w:r w:rsidRPr="006670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«Расчеты по выданным авансам» - </w:t>
      </w:r>
      <w:r w:rsidR="006670A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EA6335">
        <w:rPr>
          <w:rFonts w:ascii="Times New Roman" w:eastAsia="Calibri" w:hAnsi="Times New Roman" w:cs="Times New Roman"/>
          <w:sz w:val="28"/>
          <w:szCs w:val="28"/>
          <w:lang w:eastAsia="ru-RU"/>
        </w:rPr>
        <w:t>087,25</w:t>
      </w:r>
      <w:r w:rsidRPr="006670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предоплата </w:t>
      </w:r>
      <w:r w:rsidR="00225B3B" w:rsidRPr="006670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договору </w:t>
      </w:r>
      <w:r w:rsidRPr="006670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r w:rsidR="00225B3B" w:rsidRPr="006670A2">
        <w:rPr>
          <w:rFonts w:ascii="Times New Roman" w:eastAsia="Calibri" w:hAnsi="Times New Roman" w:cs="Times New Roman"/>
          <w:sz w:val="28"/>
          <w:szCs w:val="28"/>
          <w:lang w:eastAsia="ru-RU"/>
        </w:rPr>
        <w:t>услуги связи</w:t>
      </w:r>
      <w:r w:rsidR="007023A6" w:rsidRPr="006670A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B6C90" w:rsidRDefault="00DB6C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сравнении с аналогичным периодом прошлого финансового года дебиторская задолженность </w:t>
      </w:r>
      <w:r w:rsidR="00F73009">
        <w:rPr>
          <w:rFonts w:ascii="Times New Roman" w:eastAsia="Calibri" w:hAnsi="Times New Roman" w:cs="Times New Roman"/>
          <w:sz w:val="28"/>
          <w:szCs w:val="28"/>
          <w:lang w:eastAsia="ru-RU"/>
        </w:rPr>
        <w:t>уменьшилась</w:t>
      </w:r>
      <w:r w:rsidR="005B09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446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EA6335">
        <w:rPr>
          <w:rFonts w:ascii="Times New Roman" w:eastAsia="Calibri" w:hAnsi="Times New Roman" w:cs="Times New Roman"/>
          <w:sz w:val="28"/>
          <w:szCs w:val="28"/>
          <w:lang w:eastAsia="ru-RU"/>
        </w:rPr>
        <w:t>11,7</w:t>
      </w:r>
      <w:r w:rsidR="009E4A0E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4210BE" w:rsidRPr="004350F7">
        <w:rPr>
          <w:rFonts w:ascii="Times New Roman" w:eastAsia="Calibri" w:hAnsi="Times New Roman" w:cs="Times New Roman"/>
          <w:sz w:val="28"/>
          <w:szCs w:val="28"/>
          <w:lang w:eastAsia="ru-RU"/>
        </w:rPr>
        <w:t>%.</w:t>
      </w:r>
    </w:p>
    <w:p w:rsidR="00CA5F1D" w:rsidRPr="00CA5F1D" w:rsidRDefault="00CA5F1D" w:rsidP="00CA5F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5F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Кредиторская задолженность на конец отчетного периода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отсутствует, </w:t>
      </w:r>
      <w:r w:rsidRPr="00CA5F1D">
        <w:rPr>
          <w:rFonts w:ascii="Times New Roman" w:eastAsia="Calibri" w:hAnsi="Times New Roman" w:cs="Times New Roman"/>
          <w:sz w:val="28"/>
          <w:szCs w:val="28"/>
          <w:lang w:eastAsia="ru-RU"/>
        </w:rPr>
        <w:t>что соответствует данным счета 030100000, 030300000, 040140000 ф. 0503169, ф.0504072 «Главная книга».</w:t>
      </w:r>
    </w:p>
    <w:p w:rsidR="00CA5F1D" w:rsidRDefault="00CA5F1D" w:rsidP="00CA5F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5F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Балансу ф.0503130 финансовый результат (стр.570) составил </w:t>
      </w:r>
      <w:r w:rsidR="00717874">
        <w:rPr>
          <w:rFonts w:ascii="Times New Roman" w:eastAsia="Calibri" w:hAnsi="Times New Roman" w:cs="Times New Roman"/>
          <w:sz w:val="28"/>
          <w:szCs w:val="28"/>
          <w:lang w:eastAsia="ru-RU"/>
        </w:rPr>
        <w:t>(-9538,8</w:t>
      </w:r>
      <w:r w:rsidRPr="00CA5F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</w:t>
      </w:r>
      <w:r w:rsidR="007178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A5F1D">
        <w:rPr>
          <w:rFonts w:ascii="Times New Roman" w:eastAsia="Calibri" w:hAnsi="Times New Roman" w:cs="Times New Roman"/>
          <w:sz w:val="28"/>
          <w:szCs w:val="28"/>
          <w:lang w:eastAsia="ru-RU"/>
        </w:rPr>
        <w:t>руб.), что соответствует остатку по счету 140130000 Главной книги ф.0504072.</w:t>
      </w:r>
    </w:p>
    <w:p w:rsidR="00D57A37" w:rsidRPr="004113E3" w:rsidRDefault="00385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DFC">
        <w:rPr>
          <w:rFonts w:ascii="Times New Roman" w:eastAsia="Calibri" w:hAnsi="Times New Roman" w:cs="Times New Roman"/>
          <w:sz w:val="28"/>
          <w:szCs w:val="28"/>
        </w:rPr>
        <w:t>Просроченной кредиторской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задолженности нет.</w:t>
      </w:r>
    </w:p>
    <w:p w:rsidR="00D57A37" w:rsidRPr="004113E3" w:rsidRDefault="00385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3E3">
        <w:rPr>
          <w:rFonts w:ascii="Times New Roman" w:eastAsia="Calibri" w:hAnsi="Times New Roman" w:cs="Times New Roman"/>
          <w:bCs/>
          <w:sz w:val="28"/>
          <w:szCs w:val="28"/>
        </w:rPr>
        <w:t xml:space="preserve">Сумма дебиторской задолженности в разрезе счетов бюджетного учета, отраженная в Сведениях по дебиторской и кредиторской задолженности (ф.0503169), соответствует сумме дебиторской задолженности, отраженной в разделе </w:t>
      </w:r>
      <w:r w:rsidRPr="004113E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Pr="004113E3">
        <w:rPr>
          <w:rFonts w:ascii="Times New Roman" w:eastAsia="Calibri" w:hAnsi="Times New Roman" w:cs="Times New Roman"/>
          <w:bCs/>
          <w:sz w:val="28"/>
          <w:szCs w:val="28"/>
        </w:rPr>
        <w:t xml:space="preserve"> «Финансовые активы» актива баланса (ф.0503130).</w:t>
      </w:r>
    </w:p>
    <w:p w:rsidR="00D57A37" w:rsidRPr="004113E3" w:rsidRDefault="00385F9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3E3">
        <w:rPr>
          <w:rFonts w:ascii="Times New Roman" w:eastAsia="Calibri" w:hAnsi="Times New Roman" w:cs="Times New Roman"/>
          <w:sz w:val="28"/>
          <w:szCs w:val="28"/>
        </w:rPr>
        <w:t>Сумма кредиторской задолженности в р</w:t>
      </w:r>
      <w:r w:rsidR="003658B7" w:rsidRPr="004113E3">
        <w:rPr>
          <w:rFonts w:ascii="Times New Roman" w:eastAsia="Calibri" w:hAnsi="Times New Roman" w:cs="Times New Roman"/>
          <w:sz w:val="28"/>
          <w:szCs w:val="28"/>
        </w:rPr>
        <w:t xml:space="preserve">азрезе счетов бюджетного учета, 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в Сведениях по дебиторской и кредиторской задолженности (ф. 0503169), соответствует </w:t>
      </w:r>
      <w:r w:rsidR="003658B7" w:rsidRPr="004113E3">
        <w:rPr>
          <w:rFonts w:ascii="Times New Roman" w:eastAsia="Calibri" w:hAnsi="Times New Roman" w:cs="Times New Roman"/>
          <w:sz w:val="28"/>
          <w:szCs w:val="28"/>
        </w:rPr>
        <w:t>нулевой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кредиторской задолженности, отраженной в разделе III. «Обязательства» пассива баланса (ф. 0503130). </w:t>
      </w:r>
    </w:p>
    <w:p w:rsidR="00443096" w:rsidRPr="00F97201" w:rsidRDefault="00385F9D" w:rsidP="004430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113E3">
        <w:rPr>
          <w:rFonts w:ascii="Times New Roman" w:eastAsia="Calibri" w:hAnsi="Times New Roman" w:cs="Times New Roman"/>
          <w:bCs/>
          <w:sz w:val="28"/>
          <w:szCs w:val="28"/>
        </w:rPr>
        <w:t>Показатели по дебиторской и кредиторской задолженности, отраженные в форме на начало отчетного периода соответствуют аналогичным показателям бюджетной отчетности на конец отчетного периода за предшествующий год.</w:t>
      </w:r>
    </w:p>
    <w:p w:rsidR="00D57A37" w:rsidRPr="004113E3" w:rsidRDefault="00385F9D" w:rsidP="00990A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13E3">
        <w:rPr>
          <w:rFonts w:ascii="Times New Roman" w:eastAsia="Calibri" w:hAnsi="Times New Roman" w:cs="Times New Roman"/>
          <w:b/>
          <w:bCs/>
          <w:sz w:val="28"/>
          <w:szCs w:val="28"/>
        </w:rPr>
        <w:t>4. Анализ выполнения плановых пок</w:t>
      </w:r>
      <w:r w:rsidR="000630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азателей по доходам, расходам и </w:t>
      </w:r>
      <w:r w:rsidRPr="004113E3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источникам</w:t>
      </w:r>
      <w:r w:rsidR="000630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113E3">
        <w:rPr>
          <w:rFonts w:ascii="Times New Roman" w:eastAsia="Calibri" w:hAnsi="Times New Roman" w:cs="Times New Roman"/>
          <w:b/>
          <w:bCs/>
          <w:sz w:val="28"/>
          <w:szCs w:val="28"/>
        </w:rPr>
        <w:t>погашения дефицита бюджета</w:t>
      </w:r>
    </w:p>
    <w:p w:rsidR="00D57A37" w:rsidRPr="004113E3" w:rsidRDefault="00385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434173"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принятому </w:t>
      </w:r>
      <w:r w:rsidR="003658B7"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8E4"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  <w:r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E3A1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343A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E3A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343A5">
        <w:rPr>
          <w:rFonts w:ascii="Times New Roman" w:eastAsia="Times New Roman" w:hAnsi="Times New Roman" w:cs="Times New Roman"/>
          <w:sz w:val="28"/>
          <w:szCs w:val="28"/>
          <w:lang w:eastAsia="ru-RU"/>
        </w:rPr>
        <w:t>01-0</w:t>
      </w:r>
      <w:r w:rsidR="004360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3A1B">
        <w:rPr>
          <w:rFonts w:ascii="Times New Roman" w:eastAsia="Times New Roman" w:hAnsi="Times New Roman" w:cs="Times New Roman"/>
          <w:sz w:val="28"/>
          <w:szCs w:val="28"/>
          <w:lang w:eastAsia="ru-RU"/>
        </w:rPr>
        <w:t>-99</w:t>
      </w:r>
      <w:r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районном бюджете на 20</w:t>
      </w:r>
      <w:r w:rsidR="006E3A1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843B2"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3A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E3A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434173"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</w:t>
      </w:r>
      <w:r w:rsidR="006E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10.12.2024</w:t>
      </w:r>
      <w:r w:rsidR="00E3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№01-01-</w:t>
      </w:r>
      <w:r w:rsidR="006E3A1B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27AE9"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7874">
        <w:rPr>
          <w:rFonts w:ascii="Times New Roman" w:eastAsia="Calibri" w:hAnsi="Times New Roman" w:cs="Times New Roman"/>
          <w:sz w:val="28"/>
          <w:szCs w:val="28"/>
        </w:rPr>
        <w:t>Финансовое управление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927AE9" w:rsidRPr="004113E3">
        <w:rPr>
          <w:rFonts w:ascii="Times New Roman" w:eastAsia="Calibri" w:hAnsi="Times New Roman" w:cs="Times New Roman"/>
          <w:sz w:val="28"/>
          <w:szCs w:val="28"/>
        </w:rPr>
        <w:t>Уярского</w:t>
      </w:r>
      <w:r w:rsidR="005A1229" w:rsidRPr="004113E3">
        <w:rPr>
          <w:rFonts w:ascii="Times New Roman" w:eastAsia="Calibri" w:hAnsi="Times New Roman" w:cs="Times New Roman"/>
          <w:sz w:val="28"/>
          <w:szCs w:val="28"/>
        </w:rPr>
        <w:t xml:space="preserve"> района наделен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полномочиями</w:t>
      </w:r>
      <w:r w:rsidRPr="00411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главного распорядителя бюджетных средств, получателя бюджетных средств</w:t>
      </w:r>
      <w:r w:rsidRPr="00411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1D93" w:rsidRPr="004113E3" w:rsidRDefault="00385F9D" w:rsidP="00CA33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3E3">
        <w:rPr>
          <w:rFonts w:ascii="Times New Roman" w:eastAsia="Calibri" w:hAnsi="Times New Roman" w:cs="Times New Roman"/>
          <w:sz w:val="28"/>
          <w:szCs w:val="28"/>
        </w:rPr>
        <w:t>В соответствии с Отчетом об исполнении бюджета главного распорядителя, распорядителя, получателя бюджетных средств, главного администратора источников финансирования дефицита бюджета, главного администратора, администратора доходов бюджета (ф. 0503127</w:t>
      </w:r>
      <w:r w:rsidRPr="000023C8">
        <w:rPr>
          <w:rFonts w:ascii="Times New Roman" w:eastAsia="Calibri" w:hAnsi="Times New Roman" w:cs="Times New Roman"/>
          <w:sz w:val="28"/>
          <w:szCs w:val="28"/>
        </w:rPr>
        <w:t xml:space="preserve">) доходы, </w:t>
      </w:r>
      <w:r w:rsidR="004F0550" w:rsidRPr="000023C8">
        <w:rPr>
          <w:rFonts w:ascii="Times New Roman" w:eastAsia="Calibri" w:hAnsi="Times New Roman" w:cs="Times New Roman"/>
          <w:sz w:val="28"/>
          <w:szCs w:val="28"/>
        </w:rPr>
        <w:t>поступали</w:t>
      </w:r>
      <w:r w:rsidRPr="000023C8">
        <w:rPr>
          <w:rFonts w:ascii="Times New Roman" w:eastAsia="Calibri" w:hAnsi="Times New Roman" w:cs="Times New Roman"/>
          <w:sz w:val="28"/>
          <w:szCs w:val="28"/>
        </w:rPr>
        <w:t xml:space="preserve"> на счет администратора доходов – </w:t>
      </w:r>
      <w:r w:rsidR="00335A4A" w:rsidRPr="000023C8">
        <w:rPr>
          <w:rFonts w:ascii="Times New Roman" w:eastAsia="Calibri" w:hAnsi="Times New Roman" w:cs="Times New Roman"/>
          <w:sz w:val="28"/>
          <w:szCs w:val="28"/>
        </w:rPr>
        <w:t xml:space="preserve">Финансового управления администрации </w:t>
      </w:r>
      <w:proofErr w:type="spellStart"/>
      <w:r w:rsidR="00335A4A" w:rsidRPr="000023C8">
        <w:rPr>
          <w:rFonts w:ascii="Times New Roman" w:eastAsia="Calibri" w:hAnsi="Times New Roman" w:cs="Times New Roman"/>
          <w:sz w:val="28"/>
          <w:szCs w:val="28"/>
        </w:rPr>
        <w:t>Уярского</w:t>
      </w:r>
      <w:proofErr w:type="spellEnd"/>
      <w:r w:rsidR="00335A4A" w:rsidRPr="000023C8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0023C8">
        <w:rPr>
          <w:rFonts w:ascii="Times New Roman" w:eastAsia="Calibri" w:hAnsi="Times New Roman" w:cs="Times New Roman"/>
          <w:sz w:val="28"/>
          <w:szCs w:val="28"/>
        </w:rPr>
        <w:t>в 20</w:t>
      </w:r>
      <w:r w:rsidR="006E3A1B">
        <w:rPr>
          <w:rFonts w:ascii="Times New Roman" w:eastAsia="Calibri" w:hAnsi="Times New Roman" w:cs="Times New Roman"/>
          <w:sz w:val="28"/>
          <w:szCs w:val="28"/>
        </w:rPr>
        <w:t>24</w:t>
      </w:r>
      <w:r w:rsidR="005A1229" w:rsidRPr="000023C8">
        <w:rPr>
          <w:rFonts w:ascii="Times New Roman" w:eastAsia="Calibri" w:hAnsi="Times New Roman" w:cs="Times New Roman"/>
          <w:sz w:val="28"/>
          <w:szCs w:val="28"/>
        </w:rPr>
        <w:t xml:space="preserve"> году.</w:t>
      </w:r>
    </w:p>
    <w:p w:rsidR="009F5F46" w:rsidRPr="00384DE4" w:rsidRDefault="009F5F46" w:rsidP="009F5F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Фактическое исполнение бюджетных обязательств </w:t>
      </w:r>
      <w:r w:rsidR="00CA3343" w:rsidRPr="00384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доходам </w:t>
      </w:r>
      <w:r w:rsidRPr="00384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20</w:t>
      </w:r>
      <w:r w:rsidR="006E3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384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составило </w:t>
      </w:r>
      <w:r w:rsidR="00D50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979659</w:t>
      </w:r>
      <w:r w:rsidR="005D0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50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5D0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6AEE" w:rsidRPr="00384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150BCD" w:rsidRPr="00384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или </w:t>
      </w:r>
      <w:r w:rsidR="00D50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99,3</w:t>
      </w:r>
      <w:r w:rsidR="00717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D0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Pr="00384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утвержденн</w:t>
      </w:r>
      <w:r w:rsidR="005B21F0" w:rsidRPr="00384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 бюджетных назначений </w:t>
      </w:r>
      <w:r w:rsidR="00D50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986137</w:t>
      </w:r>
      <w:r w:rsidR="005D0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50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5D0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4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рублей.</w:t>
      </w:r>
    </w:p>
    <w:p w:rsidR="009F5F46" w:rsidRPr="008F06D5" w:rsidRDefault="009F5F46" w:rsidP="003B1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данных Отчета об исполнении бюджета  (ф.0503127) объем неисполненных  назначений по ассигнованиям в разрезе  разделов, целевых статей и видов </w:t>
      </w:r>
      <w:r w:rsidR="00365EDA" w:rsidRPr="002F4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</w:t>
      </w:r>
      <w:r w:rsidR="00365EDA" w:rsidRPr="008F0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</w:t>
      </w:r>
      <w:r w:rsidRPr="008F0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 </w:t>
      </w:r>
      <w:r w:rsidR="00D50BE5" w:rsidRPr="008F0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6478</w:t>
      </w:r>
      <w:r w:rsidR="005D0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50BE5" w:rsidRPr="008F0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D0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F0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руб.</w:t>
      </w:r>
    </w:p>
    <w:p w:rsidR="009F5F46" w:rsidRDefault="009F5F46" w:rsidP="009F5F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6D5">
        <w:rPr>
          <w:rFonts w:ascii="Times New Roman" w:hAnsi="Times New Roman" w:cs="Times New Roman"/>
          <w:sz w:val="28"/>
          <w:szCs w:val="28"/>
        </w:rPr>
        <w:lastRenderedPageBreak/>
        <w:t xml:space="preserve">Форма 0503127 сформирована </w:t>
      </w:r>
      <w:r w:rsidRPr="008F06D5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Pr="008F06D5">
        <w:rPr>
          <w:rFonts w:ascii="Times New Roman" w:hAnsi="Times New Roman" w:cs="Times New Roman"/>
          <w:sz w:val="28"/>
          <w:szCs w:val="28"/>
        </w:rPr>
        <w:t xml:space="preserve"> с требованиями пунктов 60 – 62 Инструкции № 191н - по кодам классификации доходов, по  кодам классификации расходов</w:t>
      </w:r>
      <w:r w:rsidRPr="004113E3">
        <w:rPr>
          <w:rFonts w:ascii="Times New Roman" w:hAnsi="Times New Roman" w:cs="Times New Roman"/>
          <w:sz w:val="28"/>
          <w:szCs w:val="28"/>
        </w:rPr>
        <w:t xml:space="preserve"> бюджета, по кодам классификации источников финансирования дефицита бюджета, формирующие обобщенные показатели исполнения.</w:t>
      </w:r>
    </w:p>
    <w:p w:rsidR="00766A39" w:rsidRDefault="000D2387" w:rsidP="00766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387">
        <w:rPr>
          <w:rFonts w:ascii="Times New Roman" w:hAnsi="Times New Roman" w:cs="Times New Roman"/>
          <w:sz w:val="28"/>
          <w:szCs w:val="28"/>
        </w:rPr>
        <w:t>Показатели формы 0503164 «Сведения об исполнении бюджета»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387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387">
        <w:rPr>
          <w:rFonts w:ascii="Times New Roman" w:hAnsi="Times New Roman" w:cs="Times New Roman"/>
          <w:sz w:val="28"/>
          <w:szCs w:val="28"/>
        </w:rPr>
        <w:t>показателям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387">
        <w:rPr>
          <w:rFonts w:ascii="Times New Roman" w:hAnsi="Times New Roman" w:cs="Times New Roman"/>
          <w:sz w:val="28"/>
          <w:szCs w:val="28"/>
        </w:rPr>
        <w:t>отчета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387">
        <w:rPr>
          <w:rFonts w:ascii="Times New Roman" w:hAnsi="Times New Roman" w:cs="Times New Roman"/>
          <w:sz w:val="28"/>
          <w:szCs w:val="28"/>
        </w:rPr>
        <w:t>ф.0503127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387">
        <w:rPr>
          <w:rFonts w:ascii="Times New Roman" w:hAnsi="Times New Roman" w:cs="Times New Roman"/>
          <w:sz w:val="28"/>
          <w:szCs w:val="28"/>
        </w:rPr>
        <w:t>«Отчет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38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387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387">
        <w:rPr>
          <w:rFonts w:ascii="Times New Roman" w:hAnsi="Times New Roman" w:cs="Times New Roman"/>
          <w:sz w:val="28"/>
          <w:szCs w:val="28"/>
        </w:rPr>
        <w:t>бюджета главного распорядителя, распорядителя, получателя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387">
        <w:rPr>
          <w:rFonts w:ascii="Times New Roman" w:hAnsi="Times New Roman" w:cs="Times New Roman"/>
          <w:sz w:val="28"/>
          <w:szCs w:val="28"/>
        </w:rPr>
        <w:t>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387">
        <w:rPr>
          <w:rFonts w:ascii="Times New Roman" w:hAnsi="Times New Roman" w:cs="Times New Roman"/>
          <w:sz w:val="28"/>
          <w:szCs w:val="28"/>
        </w:rPr>
        <w:t>главного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387">
        <w:rPr>
          <w:rFonts w:ascii="Times New Roman" w:hAnsi="Times New Roman" w:cs="Times New Roman"/>
          <w:sz w:val="28"/>
          <w:szCs w:val="28"/>
        </w:rPr>
        <w:t>администратора,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387">
        <w:rPr>
          <w:rFonts w:ascii="Times New Roman" w:hAnsi="Times New Roman" w:cs="Times New Roman"/>
          <w:sz w:val="28"/>
          <w:szCs w:val="28"/>
        </w:rPr>
        <w:t>администратора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387"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387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387">
        <w:rPr>
          <w:rFonts w:ascii="Times New Roman" w:hAnsi="Times New Roman" w:cs="Times New Roman"/>
          <w:sz w:val="28"/>
          <w:szCs w:val="28"/>
        </w:rPr>
        <w:t>дефицита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387">
        <w:rPr>
          <w:rFonts w:ascii="Times New Roman" w:hAnsi="Times New Roman" w:cs="Times New Roman"/>
          <w:sz w:val="28"/>
          <w:szCs w:val="28"/>
        </w:rPr>
        <w:t>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387">
        <w:rPr>
          <w:rFonts w:ascii="Times New Roman" w:hAnsi="Times New Roman" w:cs="Times New Roman"/>
          <w:sz w:val="28"/>
          <w:szCs w:val="28"/>
        </w:rPr>
        <w:t>главного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387">
        <w:rPr>
          <w:rFonts w:ascii="Times New Roman" w:hAnsi="Times New Roman" w:cs="Times New Roman"/>
          <w:sz w:val="28"/>
          <w:szCs w:val="28"/>
        </w:rPr>
        <w:t>администратора,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387">
        <w:rPr>
          <w:rFonts w:ascii="Times New Roman" w:hAnsi="Times New Roman" w:cs="Times New Roman"/>
          <w:sz w:val="28"/>
          <w:szCs w:val="28"/>
        </w:rPr>
        <w:t>администратора доходов бюджета».</w:t>
      </w:r>
      <w:r w:rsidR="001A2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874" w:rsidRDefault="003B1CDA" w:rsidP="003B1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B1CD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3B1CDA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графе 8</w:t>
        </w:r>
      </w:hyperlink>
      <w:r w:rsidRPr="003B1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указан</w:t>
      </w:r>
      <w:r w:rsidRPr="003B1CDA">
        <w:rPr>
          <w:rFonts w:ascii="Times New Roman" w:hAnsi="Times New Roman" w:cs="Times New Roman"/>
          <w:sz w:val="28"/>
          <w:szCs w:val="28"/>
        </w:rPr>
        <w:t xml:space="preserve"> код причины отклонений по доходам, от доведенного финансовым органом и (или) пользователем бюджетной отчетности планового процента исполнения на отчетную дату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CDA" w:rsidRDefault="00952FC8" w:rsidP="003B1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ф. 0503164 бюджет по расходам исполнен на </w:t>
      </w:r>
      <w:r w:rsidR="008F06D5">
        <w:rPr>
          <w:rFonts w:ascii="Times New Roman" w:hAnsi="Times New Roman" w:cs="Times New Roman"/>
          <w:sz w:val="28"/>
          <w:szCs w:val="28"/>
        </w:rPr>
        <w:t>97,66</w:t>
      </w:r>
      <w:r w:rsidR="009A43F5">
        <w:rPr>
          <w:rFonts w:ascii="Times New Roman" w:hAnsi="Times New Roman" w:cs="Times New Roman"/>
          <w:sz w:val="28"/>
          <w:szCs w:val="28"/>
        </w:rPr>
        <w:t>%. Неисполнение бюджетных назначени</w:t>
      </w:r>
      <w:r w:rsidR="007C238D">
        <w:rPr>
          <w:rFonts w:ascii="Times New Roman" w:hAnsi="Times New Roman" w:cs="Times New Roman"/>
          <w:sz w:val="28"/>
          <w:szCs w:val="28"/>
        </w:rPr>
        <w:t xml:space="preserve">й по расходам составило </w:t>
      </w:r>
      <w:r w:rsidR="008F06D5">
        <w:rPr>
          <w:rFonts w:ascii="Times New Roman" w:hAnsi="Times New Roman" w:cs="Times New Roman"/>
          <w:sz w:val="28"/>
          <w:szCs w:val="28"/>
        </w:rPr>
        <w:t>3232,7</w:t>
      </w:r>
      <w:r w:rsidR="009A43F5">
        <w:rPr>
          <w:rFonts w:ascii="Times New Roman" w:hAnsi="Times New Roman" w:cs="Times New Roman"/>
          <w:sz w:val="28"/>
          <w:szCs w:val="28"/>
        </w:rPr>
        <w:t xml:space="preserve"> тыс.</w:t>
      </w:r>
      <w:r w:rsidR="000B6083">
        <w:rPr>
          <w:rFonts w:ascii="Times New Roman" w:hAnsi="Times New Roman" w:cs="Times New Roman"/>
          <w:sz w:val="28"/>
          <w:szCs w:val="28"/>
        </w:rPr>
        <w:t xml:space="preserve"> </w:t>
      </w:r>
      <w:r w:rsidR="009A43F5">
        <w:rPr>
          <w:rFonts w:ascii="Times New Roman" w:hAnsi="Times New Roman" w:cs="Times New Roman"/>
          <w:sz w:val="28"/>
          <w:szCs w:val="28"/>
        </w:rPr>
        <w:t xml:space="preserve">руб., причина отклонения от </w:t>
      </w:r>
      <w:r w:rsidR="008F06D5">
        <w:rPr>
          <w:rFonts w:ascii="Times New Roman" w:hAnsi="Times New Roman" w:cs="Times New Roman"/>
          <w:sz w:val="28"/>
          <w:szCs w:val="28"/>
        </w:rPr>
        <w:t>планового процента</w:t>
      </w:r>
      <w:r w:rsidR="009A43F5">
        <w:rPr>
          <w:rFonts w:ascii="Times New Roman" w:hAnsi="Times New Roman" w:cs="Times New Roman"/>
          <w:sz w:val="28"/>
          <w:szCs w:val="28"/>
        </w:rPr>
        <w:t xml:space="preserve"> по расходам в ф.</w:t>
      </w:r>
      <w:r w:rsidR="009A43F5" w:rsidRPr="00F514D4">
        <w:rPr>
          <w:rFonts w:ascii="Times New Roman" w:hAnsi="Times New Roman" w:cs="Times New Roman"/>
          <w:sz w:val="28"/>
          <w:szCs w:val="28"/>
        </w:rPr>
        <w:t>0503164 указана</w:t>
      </w:r>
      <w:r w:rsidR="00F514D4">
        <w:rPr>
          <w:rFonts w:ascii="Times New Roman" w:hAnsi="Times New Roman" w:cs="Times New Roman"/>
          <w:sz w:val="28"/>
          <w:szCs w:val="28"/>
        </w:rPr>
        <w:t xml:space="preserve"> в таблице №13</w:t>
      </w:r>
      <w:r w:rsidR="00F40081">
        <w:rPr>
          <w:rFonts w:ascii="Times New Roman" w:hAnsi="Times New Roman" w:cs="Times New Roman"/>
          <w:sz w:val="28"/>
          <w:szCs w:val="28"/>
        </w:rPr>
        <w:t xml:space="preserve"> «Анализ отчета об исполнении бюджета субъектом бюджетной отчетности»</w:t>
      </w:r>
      <w:r w:rsidR="00F514D4">
        <w:rPr>
          <w:rFonts w:ascii="Times New Roman" w:hAnsi="Times New Roman" w:cs="Times New Roman"/>
          <w:sz w:val="28"/>
          <w:szCs w:val="28"/>
        </w:rPr>
        <w:t xml:space="preserve"> пояснительной записки</w:t>
      </w:r>
      <w:r w:rsidR="003B1CDA">
        <w:rPr>
          <w:rFonts w:ascii="Times New Roman" w:hAnsi="Times New Roman" w:cs="Times New Roman"/>
          <w:sz w:val="28"/>
          <w:szCs w:val="28"/>
        </w:rPr>
        <w:t>,</w:t>
      </w:r>
      <w:r w:rsidR="003B1CDA" w:rsidRPr="003B1CDA">
        <w:rPr>
          <w:rFonts w:ascii="Times New Roman" w:hAnsi="Times New Roman" w:cs="Times New Roman"/>
          <w:sz w:val="28"/>
          <w:szCs w:val="28"/>
        </w:rPr>
        <w:t xml:space="preserve"> коды причин – «99» иные причины, «18» отсутствие решений исполнительно-распорядительного органа муниципального образования об исполнении бюджетных ассигнований, «04» экономия</w:t>
      </w:r>
      <w:proofErr w:type="gramEnd"/>
      <w:r w:rsidR="003B1CDA" w:rsidRPr="003B1CDA">
        <w:rPr>
          <w:rFonts w:ascii="Times New Roman" w:hAnsi="Times New Roman" w:cs="Times New Roman"/>
          <w:sz w:val="28"/>
          <w:szCs w:val="28"/>
        </w:rPr>
        <w:t xml:space="preserve"> по результатам конкурсных процедур. Соответствует пункту 163 Инструкции №191н, в Сведениях об исполнении бюджета (ф. 0503164) указаны коды причины.</w:t>
      </w:r>
    </w:p>
    <w:p w:rsidR="003B1CDA" w:rsidRDefault="003B1CDA" w:rsidP="003B1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CDA">
        <w:rPr>
          <w:rFonts w:ascii="Times New Roman" w:hAnsi="Times New Roman" w:cs="Times New Roman"/>
          <w:sz w:val="28"/>
          <w:szCs w:val="28"/>
        </w:rPr>
        <w:t>Причины отклонения от планового процента по расходам в разрезе кода главы по БК, кодов разделов, подразделов, программной (непрограммной) целевой статьей расходов бюджетов по бюджетной классификации Российской Федерации соответствуют данной форме требованиям Инструкции 191н.</w:t>
      </w:r>
    </w:p>
    <w:p w:rsidR="0009707D" w:rsidRPr="00ED141C" w:rsidRDefault="00F338FC" w:rsidP="00BE5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8FC">
        <w:rPr>
          <w:rFonts w:ascii="Times New Roman" w:hAnsi="Times New Roman" w:cs="Times New Roman"/>
          <w:sz w:val="28"/>
          <w:szCs w:val="28"/>
        </w:rPr>
        <w:t>Форма</w:t>
      </w:r>
      <w:r w:rsidR="00AC68F5" w:rsidRPr="00F338FC">
        <w:rPr>
          <w:rFonts w:ascii="Times New Roman" w:hAnsi="Times New Roman" w:cs="Times New Roman"/>
          <w:sz w:val="28"/>
          <w:szCs w:val="28"/>
        </w:rPr>
        <w:t xml:space="preserve"> 0503166 «Сведения об исполнении мероприятий в рамках целевых программ»</w:t>
      </w:r>
      <w:r w:rsidR="00EB7E42" w:rsidRPr="00F338FC">
        <w:rPr>
          <w:rFonts w:ascii="Times New Roman" w:hAnsi="Times New Roman" w:cs="Times New Roman"/>
          <w:sz w:val="28"/>
          <w:szCs w:val="28"/>
        </w:rPr>
        <w:t xml:space="preserve">, </w:t>
      </w:r>
      <w:r w:rsidR="008E107D">
        <w:rPr>
          <w:rFonts w:ascii="Times New Roman" w:hAnsi="Times New Roman" w:cs="Times New Roman"/>
          <w:sz w:val="28"/>
          <w:szCs w:val="28"/>
        </w:rPr>
        <w:t>в данной форме раскрыта и</w:t>
      </w:r>
      <w:r w:rsidR="008E107D" w:rsidRPr="008E107D">
        <w:rPr>
          <w:rFonts w:ascii="Times New Roman" w:hAnsi="Times New Roman" w:cs="Times New Roman"/>
          <w:sz w:val="28"/>
          <w:szCs w:val="28"/>
        </w:rPr>
        <w:t xml:space="preserve">нформация </w:t>
      </w:r>
      <w:r w:rsidR="008E107D">
        <w:rPr>
          <w:rFonts w:ascii="Times New Roman" w:hAnsi="Times New Roman" w:cs="Times New Roman"/>
          <w:sz w:val="28"/>
          <w:szCs w:val="28"/>
        </w:rPr>
        <w:t>обобщенных за отчетный период данных</w:t>
      </w:r>
      <w:r w:rsidR="008E107D" w:rsidRPr="008E107D">
        <w:rPr>
          <w:rFonts w:ascii="Times New Roman" w:hAnsi="Times New Roman" w:cs="Times New Roman"/>
          <w:sz w:val="28"/>
          <w:szCs w:val="28"/>
        </w:rPr>
        <w:t xml:space="preserve"> о результатах выполнения федеральных целевых программ, предусмотренных в рамках государственных программ Российской Федерации, а также федеральных целевых программ, ведомственных целевых программ в рамках непрограммных направлений деятельности федеральных государственных органов, с указанием причин неисполнения уточненной бюджетной росписи за отчетный п</w:t>
      </w:r>
      <w:r w:rsidR="00BE5324">
        <w:rPr>
          <w:rFonts w:ascii="Times New Roman" w:hAnsi="Times New Roman" w:cs="Times New Roman"/>
          <w:sz w:val="28"/>
          <w:szCs w:val="28"/>
        </w:rPr>
        <w:t>ериод.</w:t>
      </w:r>
      <w:proofErr w:type="gramEnd"/>
      <w:r w:rsidR="00BE5324">
        <w:rPr>
          <w:rFonts w:ascii="Times New Roman" w:hAnsi="Times New Roman" w:cs="Times New Roman"/>
          <w:sz w:val="28"/>
          <w:szCs w:val="28"/>
        </w:rPr>
        <w:t xml:space="preserve"> Причины отклонений указаны</w:t>
      </w:r>
      <w:r w:rsidR="00AC68F5" w:rsidRPr="00F338FC">
        <w:rPr>
          <w:rFonts w:ascii="Times New Roman" w:hAnsi="Times New Roman" w:cs="Times New Roman"/>
          <w:sz w:val="28"/>
          <w:szCs w:val="28"/>
        </w:rPr>
        <w:t>,</w:t>
      </w:r>
      <w:r w:rsidR="007E3823" w:rsidRPr="00F338FC">
        <w:rPr>
          <w:rFonts w:ascii="Times New Roman" w:hAnsi="Times New Roman" w:cs="Times New Roman"/>
          <w:sz w:val="28"/>
          <w:szCs w:val="28"/>
        </w:rPr>
        <w:t xml:space="preserve"> </w:t>
      </w:r>
      <w:r w:rsidR="00BE5324">
        <w:rPr>
          <w:rFonts w:ascii="Times New Roman" w:hAnsi="Times New Roman" w:cs="Times New Roman"/>
          <w:sz w:val="28"/>
          <w:szCs w:val="28"/>
        </w:rPr>
        <w:t>но</w:t>
      </w:r>
      <w:r w:rsidR="00EB7E42" w:rsidRPr="00F338FC">
        <w:rPr>
          <w:rFonts w:ascii="Times New Roman" w:hAnsi="Times New Roman" w:cs="Times New Roman"/>
          <w:sz w:val="28"/>
          <w:szCs w:val="28"/>
        </w:rPr>
        <w:t xml:space="preserve"> н</w:t>
      </w:r>
      <w:r w:rsidR="0009707D" w:rsidRPr="00F338FC">
        <w:rPr>
          <w:rFonts w:ascii="Times New Roman" w:hAnsi="Times New Roman" w:cs="Times New Roman"/>
          <w:sz w:val="28"/>
          <w:szCs w:val="28"/>
        </w:rPr>
        <w:t>е указан</w:t>
      </w:r>
      <w:r w:rsidR="00BE5324">
        <w:rPr>
          <w:rFonts w:ascii="Times New Roman" w:hAnsi="Times New Roman" w:cs="Times New Roman"/>
          <w:sz w:val="28"/>
          <w:szCs w:val="28"/>
        </w:rPr>
        <w:t>ы</w:t>
      </w:r>
      <w:r w:rsidR="0009707D" w:rsidRPr="00F338FC">
        <w:rPr>
          <w:rFonts w:ascii="Times New Roman" w:hAnsi="Times New Roman" w:cs="Times New Roman"/>
          <w:sz w:val="28"/>
          <w:szCs w:val="28"/>
        </w:rPr>
        <w:t xml:space="preserve"> код</w:t>
      </w:r>
      <w:r w:rsidR="00BE5324">
        <w:rPr>
          <w:rFonts w:ascii="Times New Roman" w:hAnsi="Times New Roman" w:cs="Times New Roman"/>
          <w:sz w:val="28"/>
          <w:szCs w:val="28"/>
        </w:rPr>
        <w:t>ы причин</w:t>
      </w:r>
      <w:r w:rsidR="00A73C68">
        <w:rPr>
          <w:rFonts w:ascii="Times New Roman" w:hAnsi="Times New Roman" w:cs="Times New Roman"/>
          <w:sz w:val="28"/>
          <w:szCs w:val="28"/>
        </w:rPr>
        <w:t xml:space="preserve"> 04-экономия, </w:t>
      </w:r>
      <w:proofErr w:type="gramStart"/>
      <w:r w:rsidR="00A73C68">
        <w:rPr>
          <w:rFonts w:ascii="Times New Roman" w:hAnsi="Times New Roman" w:cs="Times New Roman"/>
          <w:sz w:val="28"/>
          <w:szCs w:val="28"/>
        </w:rPr>
        <w:t>сложившаяся</w:t>
      </w:r>
      <w:proofErr w:type="gramEnd"/>
      <w:r w:rsidR="00A73C68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конкурсных процедур</w:t>
      </w:r>
      <w:r w:rsidR="00EB7E42" w:rsidRPr="00F338FC">
        <w:rPr>
          <w:rFonts w:ascii="Times New Roman" w:hAnsi="Times New Roman" w:cs="Times New Roman"/>
          <w:sz w:val="28"/>
          <w:szCs w:val="28"/>
        </w:rPr>
        <w:t>.</w:t>
      </w:r>
      <w:r w:rsidR="0009707D" w:rsidRPr="00F338FC">
        <w:rPr>
          <w:rFonts w:ascii="Times New Roman" w:hAnsi="Times New Roman" w:cs="Times New Roman"/>
          <w:sz w:val="28"/>
          <w:szCs w:val="28"/>
        </w:rPr>
        <w:t xml:space="preserve"> Для заполнения графы 7 используются перечень причин, установленный </w:t>
      </w:r>
      <w:hyperlink r:id="rId12" w:history="1">
        <w:r w:rsidR="0009707D" w:rsidRPr="00F338FC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163</w:t>
        </w:r>
      </w:hyperlink>
      <w:r w:rsidR="0009707D" w:rsidRPr="00F338FC">
        <w:rPr>
          <w:rFonts w:ascii="Times New Roman" w:hAnsi="Times New Roman" w:cs="Times New Roman"/>
          <w:sz w:val="28"/>
          <w:szCs w:val="28"/>
        </w:rPr>
        <w:t xml:space="preserve"> Инструкции</w:t>
      </w:r>
      <w:r w:rsidR="005408EB" w:rsidRPr="00F338FC">
        <w:rPr>
          <w:rFonts w:ascii="Times New Roman" w:hAnsi="Times New Roman" w:cs="Times New Roman"/>
          <w:sz w:val="28"/>
          <w:szCs w:val="28"/>
        </w:rPr>
        <w:t xml:space="preserve"> №191н</w:t>
      </w:r>
      <w:r w:rsidR="0009707D" w:rsidRPr="00ED141C">
        <w:rPr>
          <w:rFonts w:ascii="Times New Roman" w:hAnsi="Times New Roman" w:cs="Times New Roman"/>
          <w:sz w:val="28"/>
          <w:szCs w:val="28"/>
        </w:rPr>
        <w:t>.</w:t>
      </w:r>
    </w:p>
    <w:p w:rsidR="008F65B7" w:rsidRDefault="008F65B7" w:rsidP="008F6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1C">
        <w:rPr>
          <w:rFonts w:ascii="Times New Roman" w:hAnsi="Times New Roman" w:cs="Times New Roman"/>
          <w:sz w:val="28"/>
          <w:szCs w:val="28"/>
        </w:rPr>
        <w:t>Форма</w:t>
      </w:r>
      <w:r w:rsidR="00AC68F5" w:rsidRPr="00ED141C">
        <w:rPr>
          <w:rFonts w:ascii="Times New Roman" w:hAnsi="Times New Roman" w:cs="Times New Roman"/>
          <w:sz w:val="28"/>
          <w:szCs w:val="28"/>
        </w:rPr>
        <w:t xml:space="preserve"> 0503167 «Сведения о целевых иностранных кредитах» к отчету не приложены в виду отсутствия числовых значений. </w:t>
      </w:r>
      <w:r w:rsidR="00A24270" w:rsidRPr="00ED141C">
        <w:rPr>
          <w:rFonts w:ascii="Times New Roman" w:hAnsi="Times New Roman" w:cs="Times New Roman"/>
          <w:sz w:val="28"/>
          <w:szCs w:val="28"/>
        </w:rPr>
        <w:t>Данная информация</w:t>
      </w:r>
      <w:r w:rsidR="00AC68F5" w:rsidRPr="00ED141C">
        <w:rPr>
          <w:rFonts w:ascii="Times New Roman" w:hAnsi="Times New Roman" w:cs="Times New Roman"/>
          <w:sz w:val="28"/>
          <w:szCs w:val="28"/>
        </w:rPr>
        <w:t xml:space="preserve"> содержится</w:t>
      </w:r>
      <w:r w:rsidR="00AC68F5" w:rsidRPr="00AC68F5">
        <w:rPr>
          <w:rFonts w:ascii="Times New Roman" w:hAnsi="Times New Roman" w:cs="Times New Roman"/>
          <w:sz w:val="28"/>
          <w:szCs w:val="28"/>
        </w:rPr>
        <w:t xml:space="preserve"> в Пояснительной записке</w:t>
      </w:r>
      <w:r w:rsidR="00ED41FB">
        <w:rPr>
          <w:rFonts w:ascii="Times New Roman" w:hAnsi="Times New Roman" w:cs="Times New Roman"/>
          <w:sz w:val="28"/>
          <w:szCs w:val="28"/>
        </w:rPr>
        <w:t xml:space="preserve"> таблица №16 «Прочие вопросы деятельности субъекта бюджетной отчетности»</w:t>
      </w:r>
      <w:r w:rsidR="00AC68F5" w:rsidRPr="00AC68F5">
        <w:rPr>
          <w:rFonts w:ascii="Times New Roman" w:hAnsi="Times New Roman" w:cs="Times New Roman"/>
          <w:sz w:val="28"/>
          <w:szCs w:val="28"/>
        </w:rPr>
        <w:t>.</w:t>
      </w:r>
    </w:p>
    <w:p w:rsidR="00532447" w:rsidRPr="00532447" w:rsidRDefault="00532447" w:rsidP="00532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447">
        <w:rPr>
          <w:rFonts w:ascii="Times New Roman" w:hAnsi="Times New Roman" w:cs="Times New Roman"/>
          <w:sz w:val="28"/>
          <w:szCs w:val="28"/>
        </w:rPr>
        <w:lastRenderedPageBreak/>
        <w:t>Справка по заключению счетов бюджетного учета отчетного финансового года (ф. 0503110)</w:t>
      </w:r>
      <w:r w:rsidRPr="005324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32447">
        <w:rPr>
          <w:rFonts w:ascii="Times New Roman" w:hAnsi="Times New Roman" w:cs="Times New Roman"/>
          <w:sz w:val="28"/>
          <w:szCs w:val="28"/>
        </w:rPr>
        <w:t>отражает обороты по счетам бюджетного учета, подлежащим закрытию по завершении отчетного финансового года в установленном порядке, в разрезе бюджетной деятельности.</w:t>
      </w:r>
    </w:p>
    <w:p w:rsidR="00532447" w:rsidRDefault="00532447" w:rsidP="00532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447">
        <w:rPr>
          <w:rFonts w:ascii="Times New Roman" w:hAnsi="Times New Roman" w:cs="Times New Roman"/>
          <w:sz w:val="28"/>
          <w:szCs w:val="28"/>
        </w:rPr>
        <w:t>Данные справки по заключению счетов бюджетного учета отчетного финансового года (ф. 0503110) в части заключительных записей по счетам соответствуют данным отчета «О финансовых результатах деятельности» (ф. 0503121).</w:t>
      </w:r>
    </w:p>
    <w:p w:rsidR="003A767F" w:rsidRDefault="003A767F" w:rsidP="003A7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67F">
        <w:rPr>
          <w:rFonts w:ascii="Times New Roman" w:hAnsi="Times New Roman" w:cs="Times New Roman"/>
          <w:sz w:val="28"/>
          <w:szCs w:val="28"/>
        </w:rPr>
        <w:t>Составленный Отчет о финансовых результатах деятельности (ф.0503121) содержит данные о финансовых результатах деятельности в разрезе кодов КОСГУ по состоянию на 1 января 2024 года. Соблюдаются требования, установленные п. 92-99 Инструкции № 191н.</w:t>
      </w:r>
    </w:p>
    <w:p w:rsidR="00000561" w:rsidRPr="008F65B7" w:rsidRDefault="00000561" w:rsidP="008F6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движении денежных средств (ф. </w:t>
      </w:r>
      <w:r w:rsidRPr="00E937D7">
        <w:rPr>
          <w:rFonts w:ascii="Times New Roman" w:eastAsia="Times New Roman" w:hAnsi="Times New Roman" w:cs="Times New Roman"/>
          <w:sz w:val="28"/>
          <w:szCs w:val="28"/>
          <w:lang w:eastAsia="ru-RU"/>
        </w:rPr>
        <w:t>0503123)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3FE" w:rsidRPr="00B67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сведения о движении денежных средств на счетах в рублях, открытых в кредитных организациях, органах, осуществляющих кассовое обслуживание исполнения бюджета, в том числе средства во временном распоряжении.</w:t>
      </w:r>
    </w:p>
    <w:p w:rsidR="00000561" w:rsidRPr="00000561" w:rsidRDefault="00000561" w:rsidP="00F54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отражены по бюджетной деятельности, с распределением по</w:t>
      </w:r>
      <w:r w:rsidR="00B9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</w:t>
      </w:r>
      <w:r w:rsidR="00B9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разделам:</w:t>
      </w:r>
      <w:r w:rsidR="00B9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C6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«Поступления»,</w:t>
      </w:r>
      <w:r w:rsidR="00B936A7" w:rsidRPr="00A7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C68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«Выбытия»</w:t>
      </w:r>
      <w:r w:rsidR="00B936A7" w:rsidRPr="00A7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C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9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«Изменение</w:t>
      </w:r>
      <w:r w:rsidR="00B9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остатков</w:t>
      </w:r>
      <w:r w:rsidR="00B9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средств».</w:t>
      </w:r>
    </w:p>
    <w:p w:rsidR="00000561" w:rsidRPr="004F6ED0" w:rsidRDefault="00A73C68" w:rsidP="00F54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21.12.2023</w:t>
      </w:r>
      <w:r w:rsidR="00C8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1108-П</w:t>
      </w:r>
      <w:r w:rsidR="00C8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54E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главных администраторов доходов районного бюджета</w:t>
      </w:r>
      <w:r w:rsidR="006F34FC" w:rsidRPr="006F34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</w:t>
      </w:r>
      <w:r w:rsidR="00B673FE"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</w:t>
      </w:r>
      <w:r w:rsidR="00B673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0561"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администратором</w:t>
      </w:r>
      <w:r w:rsidR="00B9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561"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</w:t>
      </w:r>
      <w:r w:rsidR="003B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64F" w:rsidRPr="00CB3F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00561" w:rsidRPr="00CB3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561" w:rsidRPr="00000561" w:rsidRDefault="00000561" w:rsidP="00F54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«Поступления»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текущим операциям отражены доходы</w:t>
      </w:r>
      <w:r w:rsidR="00B9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2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F54E00">
        <w:rPr>
          <w:rFonts w:ascii="Times New Roman" w:eastAsia="Times New Roman" w:hAnsi="Times New Roman" w:cs="Times New Roman"/>
          <w:sz w:val="28"/>
          <w:szCs w:val="28"/>
          <w:lang w:eastAsia="ru-RU"/>
        </w:rPr>
        <w:t>1041375773,37</w:t>
      </w:r>
      <w:r w:rsidR="0082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разделе «Выбытия» отражены</w:t>
      </w:r>
      <w:r w:rsidR="00B9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бюджета в размере </w:t>
      </w:r>
      <w:r w:rsidR="00B673FE">
        <w:rPr>
          <w:rFonts w:ascii="Times New Roman" w:eastAsia="Times New Roman" w:hAnsi="Times New Roman" w:cs="Times New Roman"/>
          <w:sz w:val="28"/>
          <w:szCs w:val="28"/>
          <w:lang w:eastAsia="ru-RU"/>
        </w:rPr>
        <w:t>142721112</w:t>
      </w:r>
      <w:r w:rsidR="00F54E00">
        <w:rPr>
          <w:rFonts w:ascii="Times New Roman" w:eastAsia="Times New Roman" w:hAnsi="Times New Roman" w:cs="Times New Roman"/>
          <w:sz w:val="28"/>
          <w:szCs w:val="28"/>
          <w:lang w:eastAsia="ru-RU"/>
        </w:rPr>
        <w:t>,73</w:t>
      </w:r>
      <w:r w:rsidR="00B6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</w:t>
      </w:r>
      <w:r w:rsidR="00B673FE" w:rsidRPr="00B673F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соответствует информации раздела 2 «Расходы бюджета» по графе 9 ф. 0503127 в разрезе подразделов бюджетной классификации.</w:t>
      </w:r>
      <w:r w:rsidR="00B6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</w:t>
      </w:r>
      <w:r w:rsidR="00B9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«Изменения остатков средств» отражена разница между доходами и</w:t>
      </w:r>
      <w:r w:rsidR="00B9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расходами бюджета в размере </w:t>
      </w:r>
      <w:r w:rsidR="00F54E00">
        <w:rPr>
          <w:rFonts w:ascii="Times New Roman" w:eastAsia="Times New Roman" w:hAnsi="Times New Roman" w:cs="Times New Roman"/>
          <w:sz w:val="28"/>
          <w:szCs w:val="28"/>
          <w:lang w:eastAsia="ru-RU"/>
        </w:rPr>
        <w:t>898654660,64</w:t>
      </w:r>
      <w:r w:rsidR="00AF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000561" w:rsidRPr="00000561" w:rsidRDefault="00000561" w:rsidP="00F54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6B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B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поступлениям,</w:t>
      </w:r>
      <w:r w:rsidR="006B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6B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B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отчете</w:t>
      </w:r>
      <w:r w:rsidR="006B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B6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0503123</w:t>
      </w:r>
      <w:r w:rsidR="006B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</w:t>
      </w:r>
      <w:r w:rsidRPr="008B0C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</w:t>
      </w:r>
      <w:r w:rsidR="006B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одноименным</w:t>
      </w:r>
      <w:r w:rsidR="006B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показателям,</w:t>
      </w:r>
      <w:r w:rsidR="006B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отраженным</w:t>
      </w:r>
      <w:r w:rsidR="006B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B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Отчете</w:t>
      </w:r>
      <w:r w:rsidR="006B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6B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бюджета главного распорядителя, распорядителя, получателя</w:t>
      </w:r>
      <w:r w:rsidR="006B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средств, главного администратора, администратора источников</w:t>
      </w:r>
      <w:r w:rsidR="006B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r w:rsidR="00CD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</w:t>
      </w:r>
      <w:r w:rsidR="00CD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</w:t>
      </w:r>
      <w:r w:rsidR="00CD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</w:t>
      </w:r>
      <w:r w:rsidR="00CD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администратора,</w:t>
      </w:r>
      <w:r w:rsidR="00CD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доходов бюджета (ф.0503127).</w:t>
      </w:r>
    </w:p>
    <w:p w:rsidR="00F56986" w:rsidRDefault="00000561" w:rsidP="00F54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</w:t>
      </w:r>
      <w:r w:rsidR="00CD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соотношения</w:t>
      </w:r>
      <w:r w:rsidR="00CD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CD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</w:t>
      </w:r>
      <w:r w:rsidR="00CD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</w:t>
      </w:r>
      <w:r w:rsidR="00CD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соблюдены.</w:t>
      </w:r>
    </w:p>
    <w:p w:rsidR="00CE0DE3" w:rsidRDefault="00CE0DE3" w:rsidP="00F54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ч.1 ст.219.1 БК РФ приказом Финансового управления от 29.12.2020г. </w:t>
      </w:r>
      <w:r w:rsidR="00D65574">
        <w:rPr>
          <w:rFonts w:ascii="Times New Roman" w:eastAsia="Times New Roman" w:hAnsi="Times New Roman" w:cs="Times New Roman"/>
          <w:sz w:val="28"/>
          <w:szCs w:val="28"/>
          <w:lang w:eastAsia="ru-RU"/>
        </w:rPr>
        <w:t>№ 70-ОД</w:t>
      </w:r>
      <w:r w:rsidR="00AD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</w:t>
      </w:r>
      <w:r w:rsidR="002E1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AD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составления и ведения сводной бюджетной росписи районного бюджета и бюджетных росписей главных распорядителей средств районного бюджета. </w:t>
      </w:r>
    </w:p>
    <w:p w:rsidR="002E1ADC" w:rsidRDefault="002E1ADC" w:rsidP="00F54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r w:rsidR="00F506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Порядка от 29.12.2020 №70-ОД бюджетная роспись главных распорядителей составляется на текущий финансовый год и плановый период.</w:t>
      </w:r>
    </w:p>
    <w:p w:rsidR="000903CC" w:rsidRPr="000903CC" w:rsidRDefault="000903CC" w:rsidP="00782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п.4.1 Порядка бюджетная роспись утверждается главным распорядителем в соответствии с бюджетными ассигнованиями, утвержденными сводной бюджетной росписью, и утвержденными лимитами бюджетных обязательств по соответствующему главному распорядителю, по формам согласно, приложения №1 к Порядку.</w:t>
      </w:r>
    </w:p>
    <w:p w:rsidR="000903CC" w:rsidRPr="000903CC" w:rsidRDefault="00F54E00" w:rsidP="00782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роспись ГРБС на 2024</w:t>
      </w:r>
      <w:r w:rsidR="000903CC"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 утверждена 29.12.2024</w:t>
      </w:r>
      <w:r w:rsidR="000903CC"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903CC" w:rsidRPr="000903CC" w:rsidRDefault="00F5060C" w:rsidP="00F54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</w:t>
      </w:r>
      <w:r w:rsidR="000144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сутствием</w:t>
      </w:r>
      <w:r w:rsidR="000903CC"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подведомственных распорядителей и (или) получателей бюджетных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администрации </w:t>
      </w:r>
      <w:r w:rsidR="0001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Уярского района</w:t>
      </w:r>
      <w:r w:rsidR="000903CC"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8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доводит</w:t>
      </w:r>
      <w:r w:rsidR="000D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3CC"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 б</w:t>
      </w:r>
      <w:r w:rsidR="000D7B69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юджетных обязательств</w:t>
      </w:r>
      <w:r w:rsidR="000903CC"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3CC" w:rsidRPr="000903CC" w:rsidRDefault="000903CC" w:rsidP="00F54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Сопоставление показателей проверяемых форм бюджетной отчетности и соответствующих </w:t>
      </w:r>
      <w:r w:rsidR="007725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бюджетной росписи ГР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БС в части расходов бюджета проведено выборочно по разделу/подразделу кода бюджетной классификации расходов бюджетов. Расхождений не установлено.</w:t>
      </w:r>
    </w:p>
    <w:p w:rsidR="000903CC" w:rsidRPr="000903CC" w:rsidRDefault="000903CC" w:rsidP="00F54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доходов» установлено, что коды классификации доходов и расходов бюджета, их наименования, отраженные в</w:t>
      </w:r>
      <w:r w:rsidR="0077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бюджетной отчетности ГР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БС, соответствуют аналогичным кодам и наименованиям, установленным Порядком применения кодов бюджетной классификации</w:t>
      </w:r>
      <w:r w:rsidR="00DE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утвержденный приказом Минфина России </w:t>
      </w:r>
      <w:r w:rsidR="007A75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</w:t>
      </w:r>
      <w:r w:rsidR="00DE5DD0" w:rsidRPr="007A75E1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.05.2022 №</w:t>
      </w:r>
      <w:r w:rsidR="007A75E1">
        <w:rPr>
          <w:rFonts w:ascii="Times New Roman" w:eastAsia="Times New Roman" w:hAnsi="Times New Roman" w:cs="Times New Roman"/>
          <w:sz w:val="28"/>
          <w:szCs w:val="28"/>
          <w:lang w:eastAsia="ru-RU"/>
        </w:rPr>
        <w:t>82н</w:t>
      </w:r>
      <w:proofErr w:type="gramEnd"/>
      <w:r w:rsidR="007A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(ред. от </w:t>
      </w:r>
      <w:r w:rsidR="002C567C">
        <w:rPr>
          <w:rFonts w:ascii="Times New Roman" w:eastAsia="Times New Roman" w:hAnsi="Times New Roman" w:cs="Times New Roman"/>
          <w:sz w:val="28"/>
          <w:szCs w:val="28"/>
          <w:lang w:eastAsia="ru-RU"/>
        </w:rPr>
        <w:t>13.11.2024г).</w:t>
      </w:r>
    </w:p>
    <w:p w:rsidR="000903CC" w:rsidRPr="000903CC" w:rsidRDefault="000903CC" w:rsidP="00F54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плановых показателей, отра</w:t>
      </w:r>
      <w:r w:rsidR="004F31F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женных в бюджетной отчетности ГР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 показателям </w:t>
      </w:r>
      <w:r w:rsidRPr="00B41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бюджете с учетом изменений, внесенных в ходе исполнения бюджета, осуществлялась путем сопоставления плановых пок</w:t>
      </w:r>
      <w:r w:rsidR="004F31F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азателей бюджетной отчетности ГР</w:t>
      </w:r>
      <w:r w:rsidRPr="00B4132D">
        <w:rPr>
          <w:rFonts w:ascii="Times New Roman" w:eastAsia="Times New Roman" w:hAnsi="Times New Roman" w:cs="Times New Roman"/>
          <w:sz w:val="28"/>
          <w:szCs w:val="28"/>
          <w:lang w:eastAsia="ru-RU"/>
        </w:rPr>
        <w:t>БС соответствующим показателям бюджетной росписи</w:t>
      </w:r>
      <w:r w:rsidR="004F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БС с учетом всех изменений, внесенных по состоянию на конец отчетного периода.</w:t>
      </w:r>
    </w:p>
    <w:p w:rsidR="001D7023" w:rsidRDefault="000903CC" w:rsidP="00F54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</w:t>
      </w:r>
      <w:r w:rsidR="00F049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Отчета</w:t>
      </w:r>
      <w:proofErr w:type="gramEnd"/>
      <w:r w:rsidR="00F0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Финансового управления администрации Уярского района</w:t>
      </w:r>
      <w:r w:rsidR="002C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2024</w:t>
      </w:r>
      <w:r w:rsidR="000C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FB70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F31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="00FB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32A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расходам</w:t>
      </w:r>
      <w:r w:rsidR="00FB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</w:t>
      </w:r>
      <w:r w:rsidR="00244D76">
        <w:rPr>
          <w:rFonts w:ascii="Times New Roman" w:eastAsia="Times New Roman" w:hAnsi="Times New Roman" w:cs="Times New Roman"/>
          <w:sz w:val="28"/>
          <w:szCs w:val="28"/>
          <w:lang w:eastAsia="ru-RU"/>
        </w:rPr>
        <w:t>137953,8</w:t>
      </w:r>
      <w:r w:rsidR="0044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0627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BC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исполнение составило </w:t>
      </w:r>
      <w:r w:rsidR="00244D76">
        <w:rPr>
          <w:rFonts w:ascii="Times New Roman" w:eastAsia="Times New Roman" w:hAnsi="Times New Roman" w:cs="Times New Roman"/>
          <w:sz w:val="28"/>
          <w:szCs w:val="28"/>
          <w:lang w:eastAsia="ru-RU"/>
        </w:rPr>
        <w:t>134721,1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244D76">
        <w:rPr>
          <w:rFonts w:ascii="Times New Roman" w:eastAsia="Times New Roman" w:hAnsi="Times New Roman" w:cs="Times New Roman"/>
          <w:sz w:val="28"/>
          <w:szCs w:val="28"/>
          <w:lang w:eastAsia="ru-RU"/>
        </w:rPr>
        <w:t>97,66</w:t>
      </w:r>
      <w:r w:rsidR="006E428E">
        <w:rPr>
          <w:rFonts w:ascii="Times New Roman" w:eastAsia="Times New Roman" w:hAnsi="Times New Roman" w:cs="Times New Roman"/>
          <w:sz w:val="28"/>
          <w:szCs w:val="28"/>
          <w:lang w:eastAsia="ru-RU"/>
        </w:rPr>
        <w:t>%, что соответствует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сводной бюджетной росписи</w:t>
      </w:r>
      <w:r w:rsidR="0024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29.12.2024</w:t>
      </w:r>
      <w:r w:rsidR="006E428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9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725E" w:rsidRPr="0062766B" w:rsidRDefault="00CD1CF9" w:rsidP="00F54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Кассовое исполнение расходов составило </w:t>
      </w:r>
      <w:r w:rsidR="00C47E74">
        <w:rPr>
          <w:rFonts w:ascii="Times New Roman" w:eastAsia="Times New Roman" w:hAnsi="Times New Roman" w:cs="Times New Roman"/>
          <w:sz w:val="28"/>
          <w:szCs w:val="28"/>
          <w:lang w:eastAsia="ru-RU"/>
        </w:rPr>
        <w:t>134721,1</w:t>
      </w:r>
      <w:r w:rsidRPr="00627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   </w:t>
      </w:r>
      <w:r w:rsidR="00C47E74">
        <w:rPr>
          <w:rFonts w:ascii="Times New Roman" w:eastAsia="Times New Roman" w:hAnsi="Times New Roman" w:cs="Times New Roman"/>
          <w:sz w:val="28"/>
          <w:szCs w:val="28"/>
          <w:lang w:eastAsia="ru-RU"/>
        </w:rPr>
        <w:t>97,6</w:t>
      </w:r>
      <w:r w:rsidRPr="00627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плановых назначений, что </w:t>
      </w:r>
      <w:r w:rsidR="003555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627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исполнения 20</w:t>
      </w:r>
      <w:r w:rsidR="00C47E7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27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35553D">
        <w:rPr>
          <w:rFonts w:ascii="Times New Roman" w:eastAsia="Times New Roman" w:hAnsi="Times New Roman" w:cs="Times New Roman"/>
          <w:sz w:val="28"/>
          <w:szCs w:val="28"/>
          <w:lang w:eastAsia="ru-RU"/>
        </w:rPr>
        <w:t>27,5%</w:t>
      </w:r>
      <w:r w:rsidRPr="00627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9A0" w:rsidRPr="0062766B" w:rsidRDefault="009539A0" w:rsidP="00355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деятельности Финансового управления осуществлялось в 202</w:t>
      </w:r>
      <w:r w:rsidR="00244D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7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соответствии с пунктом 2 статьи 161 БК РФ за счет средств районного бюджета на основании бюджетной сметы.</w:t>
      </w:r>
    </w:p>
    <w:p w:rsidR="0035553D" w:rsidRPr="009539A0" w:rsidRDefault="009539A0" w:rsidP="00002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r w:rsidR="003D11E3" w:rsidRPr="00627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исполнению ГР</w:t>
      </w:r>
      <w:r w:rsidRPr="0062766B">
        <w:rPr>
          <w:rFonts w:ascii="Times New Roman" w:eastAsia="Times New Roman" w:hAnsi="Times New Roman" w:cs="Times New Roman"/>
          <w:sz w:val="28"/>
          <w:szCs w:val="28"/>
          <w:lang w:eastAsia="ru-RU"/>
        </w:rPr>
        <w:t>БС расходов бюджета в разрезе видов расходов представлены в следующей таблице.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1701"/>
        <w:gridCol w:w="1843"/>
        <w:gridCol w:w="851"/>
        <w:gridCol w:w="850"/>
      </w:tblGrid>
      <w:tr w:rsidR="005D6600" w:rsidRPr="00954C69" w:rsidTr="00F1705F">
        <w:trPr>
          <w:trHeight w:val="1269"/>
        </w:trPr>
        <w:tc>
          <w:tcPr>
            <w:tcW w:w="3261" w:type="dxa"/>
            <w:shd w:val="clear" w:color="auto" w:fill="auto"/>
            <w:vAlign w:val="center"/>
          </w:tcPr>
          <w:p w:rsidR="009539A0" w:rsidRPr="009539A0" w:rsidRDefault="009539A0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39A0" w:rsidRPr="009539A0" w:rsidRDefault="009539A0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701" w:type="dxa"/>
            <w:vAlign w:val="center"/>
          </w:tcPr>
          <w:p w:rsidR="009539A0" w:rsidRPr="009539A0" w:rsidRDefault="009539A0" w:rsidP="005D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Сводной бюджетной росписью  по состоянию на 31.12.202</w:t>
            </w:r>
            <w:r w:rsidR="003555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9539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(тыс. руб.)</w:t>
            </w:r>
          </w:p>
        </w:tc>
        <w:tc>
          <w:tcPr>
            <w:tcW w:w="1843" w:type="dxa"/>
            <w:vAlign w:val="center"/>
          </w:tcPr>
          <w:p w:rsidR="009539A0" w:rsidRPr="009539A0" w:rsidRDefault="009539A0" w:rsidP="005D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               по отчету об исполнении бюджета                                 (тыс. руб.)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9A0" w:rsidRPr="009539A0" w:rsidRDefault="009539A0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3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</w:t>
            </w:r>
            <w:proofErr w:type="spellEnd"/>
            <w:r w:rsidRPr="00953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539A0" w:rsidRPr="009539A0" w:rsidRDefault="009539A0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953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9539A0" w:rsidRPr="009539A0" w:rsidRDefault="009539A0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Структура,</w:t>
            </w:r>
          </w:p>
          <w:p w:rsidR="009539A0" w:rsidRPr="009539A0" w:rsidRDefault="009539A0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  <w:p w:rsidR="009539A0" w:rsidRPr="009539A0" w:rsidRDefault="009539A0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общему итогу</w:t>
            </w:r>
          </w:p>
        </w:tc>
      </w:tr>
      <w:tr w:rsidR="005D6600" w:rsidRPr="00954C69" w:rsidTr="00F1705F">
        <w:tc>
          <w:tcPr>
            <w:tcW w:w="3261" w:type="dxa"/>
            <w:shd w:val="clear" w:color="auto" w:fill="auto"/>
            <w:vAlign w:val="center"/>
          </w:tcPr>
          <w:p w:rsidR="009539A0" w:rsidRPr="009539A0" w:rsidRDefault="009539A0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9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39A0" w:rsidRPr="009539A0" w:rsidRDefault="009539A0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9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01" w:type="dxa"/>
            <w:vAlign w:val="center"/>
          </w:tcPr>
          <w:p w:rsidR="009539A0" w:rsidRPr="009539A0" w:rsidRDefault="009539A0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9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9539A0" w:rsidRPr="009539A0" w:rsidRDefault="009539A0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9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9A0" w:rsidRPr="009539A0" w:rsidRDefault="009539A0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9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39A0" w:rsidRPr="009539A0" w:rsidRDefault="009539A0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9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D6600" w:rsidRPr="00954C69" w:rsidTr="00F1705F">
        <w:trPr>
          <w:trHeight w:val="950"/>
        </w:trPr>
        <w:tc>
          <w:tcPr>
            <w:tcW w:w="3261" w:type="dxa"/>
            <w:shd w:val="clear" w:color="auto" w:fill="auto"/>
            <w:vAlign w:val="center"/>
          </w:tcPr>
          <w:p w:rsidR="009539A0" w:rsidRPr="009539A0" w:rsidRDefault="009539A0" w:rsidP="005D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r w:rsidRPr="00953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F80E9E" w:rsidRPr="00954C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</w:t>
            </w:r>
            <w:proofErr w:type="spellEnd"/>
            <w:r w:rsidR="00F80E9E" w:rsidRPr="00954C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органами, казенными учреждения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39A0" w:rsidRPr="009539A0" w:rsidRDefault="009539A0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9539A0" w:rsidRPr="009539A0" w:rsidRDefault="005B0EB7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14 582 200,00</w:t>
            </w:r>
          </w:p>
        </w:tc>
        <w:tc>
          <w:tcPr>
            <w:tcW w:w="1843" w:type="dxa"/>
            <w:vAlign w:val="center"/>
          </w:tcPr>
          <w:p w:rsidR="009539A0" w:rsidRPr="009539A0" w:rsidRDefault="005B0EB7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77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</w:t>
            </w:r>
            <w:r w:rsidR="00773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016,25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9A0" w:rsidRPr="009539A0" w:rsidRDefault="007736B3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  <w:r w:rsidR="002E6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39A0" w:rsidRPr="009539A0" w:rsidRDefault="007736B3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  <w:r w:rsidR="002E6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D6600" w:rsidRPr="00954C69" w:rsidTr="00F1705F">
        <w:trPr>
          <w:trHeight w:val="425"/>
        </w:trPr>
        <w:tc>
          <w:tcPr>
            <w:tcW w:w="3261" w:type="dxa"/>
            <w:shd w:val="clear" w:color="auto" w:fill="auto"/>
            <w:vAlign w:val="center"/>
          </w:tcPr>
          <w:p w:rsidR="009539A0" w:rsidRPr="009539A0" w:rsidRDefault="009539A0" w:rsidP="005D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39A0" w:rsidRPr="009539A0" w:rsidRDefault="009539A0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9539A0" w:rsidRPr="009539A0" w:rsidRDefault="005B0EB7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1 591 000,00</w:t>
            </w:r>
          </w:p>
        </w:tc>
        <w:tc>
          <w:tcPr>
            <w:tcW w:w="1843" w:type="dxa"/>
            <w:vAlign w:val="center"/>
          </w:tcPr>
          <w:p w:rsidR="009539A0" w:rsidRPr="009539A0" w:rsidRDefault="007736B3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1 324 089,20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9A0" w:rsidRPr="009539A0" w:rsidRDefault="007736B3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  <w:r w:rsidR="002E6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39A0" w:rsidRPr="009539A0" w:rsidRDefault="007736B3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  <w:r w:rsidR="00237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D6600" w:rsidRPr="00954C69" w:rsidTr="00F1705F">
        <w:trPr>
          <w:trHeight w:val="453"/>
        </w:trPr>
        <w:tc>
          <w:tcPr>
            <w:tcW w:w="3261" w:type="dxa"/>
            <w:shd w:val="clear" w:color="auto" w:fill="auto"/>
            <w:vAlign w:val="center"/>
          </w:tcPr>
          <w:p w:rsidR="009539A0" w:rsidRPr="009539A0" w:rsidRDefault="009539A0" w:rsidP="005D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39A0" w:rsidRPr="009539A0" w:rsidRDefault="009539A0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1" w:type="dxa"/>
            <w:vAlign w:val="center"/>
          </w:tcPr>
          <w:p w:rsidR="009539A0" w:rsidRPr="009539A0" w:rsidRDefault="005B0EB7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119 560 644,72</w:t>
            </w:r>
          </w:p>
        </w:tc>
        <w:tc>
          <w:tcPr>
            <w:tcW w:w="1843" w:type="dxa"/>
            <w:vAlign w:val="center"/>
          </w:tcPr>
          <w:p w:rsidR="009539A0" w:rsidRPr="009539A0" w:rsidRDefault="007736B3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119 549 754,72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9A0" w:rsidRPr="009539A0" w:rsidRDefault="007736B3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  <w:r w:rsidR="002E6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39A0" w:rsidRPr="009539A0" w:rsidRDefault="007736B3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  <w:r w:rsidR="00237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D6600" w:rsidRPr="00954C69" w:rsidTr="00F1705F">
        <w:tc>
          <w:tcPr>
            <w:tcW w:w="3261" w:type="dxa"/>
            <w:shd w:val="clear" w:color="auto" w:fill="auto"/>
            <w:vAlign w:val="center"/>
          </w:tcPr>
          <w:p w:rsidR="009539A0" w:rsidRPr="009539A0" w:rsidRDefault="009539A0" w:rsidP="005D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39A0" w:rsidRPr="009539A0" w:rsidRDefault="009539A0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701" w:type="dxa"/>
            <w:vAlign w:val="center"/>
          </w:tcPr>
          <w:p w:rsidR="009539A0" w:rsidRPr="009539A0" w:rsidRDefault="005B0EB7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vAlign w:val="center"/>
          </w:tcPr>
          <w:p w:rsidR="009539A0" w:rsidRPr="009539A0" w:rsidRDefault="005B0EB7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38 252,56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9A0" w:rsidRPr="009539A0" w:rsidRDefault="005B0EB7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  <w:r w:rsidR="002E6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39A0" w:rsidRPr="009539A0" w:rsidRDefault="007736B3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  <w:r w:rsidR="006B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02A81" w:rsidRPr="00954C69" w:rsidTr="005B0EB7">
        <w:trPr>
          <w:trHeight w:val="403"/>
        </w:trPr>
        <w:tc>
          <w:tcPr>
            <w:tcW w:w="3261" w:type="dxa"/>
            <w:shd w:val="clear" w:color="auto" w:fill="auto"/>
            <w:vAlign w:val="center"/>
          </w:tcPr>
          <w:p w:rsidR="00702A81" w:rsidRPr="009539A0" w:rsidRDefault="00F1705F" w:rsidP="005D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A81" w:rsidRPr="009539A0" w:rsidRDefault="00702A81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vAlign w:val="center"/>
          </w:tcPr>
          <w:p w:rsidR="00702A81" w:rsidRDefault="005B0EB7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2 170 000,00</w:t>
            </w:r>
          </w:p>
        </w:tc>
        <w:tc>
          <w:tcPr>
            <w:tcW w:w="1843" w:type="dxa"/>
            <w:vAlign w:val="center"/>
          </w:tcPr>
          <w:p w:rsidR="00702A81" w:rsidRDefault="00702A81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A81" w:rsidRDefault="00702A81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2A81" w:rsidRDefault="00702A81" w:rsidP="005D66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D6600" w:rsidRPr="00954C69" w:rsidTr="00F1705F">
        <w:tc>
          <w:tcPr>
            <w:tcW w:w="3261" w:type="dxa"/>
            <w:shd w:val="clear" w:color="auto" w:fill="auto"/>
            <w:vAlign w:val="center"/>
          </w:tcPr>
          <w:p w:rsidR="009539A0" w:rsidRPr="009539A0" w:rsidRDefault="009539A0" w:rsidP="005D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39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Общий итог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39A0" w:rsidRPr="009539A0" w:rsidRDefault="009539A0" w:rsidP="005D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539A0" w:rsidRPr="009539A0" w:rsidRDefault="005B0EB7" w:rsidP="005D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137 953 844,72</w:t>
            </w:r>
          </w:p>
        </w:tc>
        <w:tc>
          <w:tcPr>
            <w:tcW w:w="1843" w:type="dxa"/>
            <w:vAlign w:val="center"/>
          </w:tcPr>
          <w:p w:rsidR="009539A0" w:rsidRPr="009539A0" w:rsidRDefault="007736B3" w:rsidP="005D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134 721 112,73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9A0" w:rsidRPr="009539A0" w:rsidRDefault="007736B3" w:rsidP="005D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97,6</w:t>
            </w:r>
            <w:r w:rsidR="002E6F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39A0" w:rsidRPr="009539A0" w:rsidRDefault="00237239" w:rsidP="005D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100%</w:t>
            </w:r>
          </w:p>
        </w:tc>
      </w:tr>
    </w:tbl>
    <w:p w:rsidR="00323317" w:rsidRDefault="00251C73" w:rsidP="000D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C7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данных по  исполнению кассовых расходов по видам расходов показал, что наибольший об</w:t>
      </w:r>
      <w:r w:rsidR="00F22329">
        <w:rPr>
          <w:rFonts w:ascii="Times New Roman" w:eastAsia="Times New Roman" w:hAnsi="Times New Roman" w:cs="Times New Roman"/>
          <w:sz w:val="28"/>
          <w:szCs w:val="28"/>
          <w:lang w:eastAsia="ru-RU"/>
        </w:rPr>
        <w:t>ъем бюджетных ассигнований ГР</w:t>
      </w:r>
      <w:r w:rsidRPr="002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  приходится на  межбюджетные  трансферты  (вид  расходов 500) -  </w:t>
      </w:r>
      <w:r w:rsidR="00BE4D0C">
        <w:rPr>
          <w:rFonts w:ascii="Times New Roman" w:eastAsia="Times New Roman" w:hAnsi="Times New Roman" w:cs="Times New Roman"/>
          <w:sz w:val="28"/>
          <w:szCs w:val="28"/>
          <w:lang w:eastAsia="ru-RU"/>
        </w:rPr>
        <w:t>88,7%</w:t>
      </w:r>
      <w:r w:rsidRPr="002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BE4D0C">
        <w:rPr>
          <w:rFonts w:ascii="Times New Roman" w:eastAsia="Times New Roman" w:hAnsi="Times New Roman" w:cs="Times New Roman"/>
          <w:sz w:val="28"/>
          <w:szCs w:val="28"/>
          <w:lang w:eastAsia="ru-RU"/>
        </w:rPr>
        <w:t>119549,7</w:t>
      </w:r>
      <w:r w:rsidRPr="002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исполнение составило </w:t>
      </w:r>
      <w:r w:rsidR="00BE4D0C">
        <w:rPr>
          <w:rFonts w:ascii="Times New Roman" w:eastAsia="Times New Roman" w:hAnsi="Times New Roman" w:cs="Times New Roman"/>
          <w:sz w:val="28"/>
          <w:szCs w:val="28"/>
          <w:lang w:eastAsia="ru-RU"/>
        </w:rPr>
        <w:t>99,9</w:t>
      </w:r>
      <w:r w:rsidR="00323317">
        <w:rPr>
          <w:rFonts w:ascii="Times New Roman" w:eastAsia="Times New Roman" w:hAnsi="Times New Roman" w:cs="Times New Roman"/>
          <w:sz w:val="28"/>
          <w:szCs w:val="28"/>
          <w:lang w:eastAsia="ru-RU"/>
        </w:rPr>
        <w:t>%, и на расходы на выплаты персоналу (вид расходов 100) – 10,2% или 13809,0 тыс. руб., исполнение составило 94,6%.</w:t>
      </w:r>
    </w:p>
    <w:p w:rsidR="00251C73" w:rsidRPr="00251C73" w:rsidRDefault="00251C73" w:rsidP="000D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Неисполненные бюджетные назначения в сумме </w:t>
      </w:r>
      <w:r w:rsidR="00C6150A">
        <w:rPr>
          <w:rFonts w:ascii="Times New Roman" w:eastAsia="Times New Roman" w:hAnsi="Times New Roman" w:cs="Times New Roman"/>
          <w:sz w:val="28"/>
          <w:szCs w:val="28"/>
          <w:lang w:eastAsia="ru-RU"/>
        </w:rPr>
        <w:t>3232,7</w:t>
      </w:r>
      <w:r w:rsidR="002F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 сложились </w:t>
      </w:r>
      <w:proofErr w:type="gramStart"/>
      <w:r w:rsidRPr="00251C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51C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1C73" w:rsidRPr="00251C73" w:rsidRDefault="00251C73" w:rsidP="00251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финансовому обеспечению деятельности Финансового управления на </w:t>
      </w:r>
      <w:r w:rsidR="00756647">
        <w:rPr>
          <w:rFonts w:ascii="Times New Roman" w:eastAsia="Times New Roman" w:hAnsi="Times New Roman" w:cs="Times New Roman"/>
          <w:sz w:val="28"/>
          <w:szCs w:val="28"/>
          <w:lang w:eastAsia="ru-RU"/>
        </w:rPr>
        <w:t>1039,8</w:t>
      </w:r>
      <w:r w:rsidR="00382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64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Pr="002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обусловлены сложившейся экономией  по фонду оплаты труда и начислений на выплаты по оплате труда в связи с</w:t>
      </w:r>
      <w:r w:rsidR="00CD0E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случаями</w:t>
      </w:r>
      <w:r w:rsidRPr="002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временной нетрудоспособности;</w:t>
      </w:r>
      <w:r w:rsidRPr="00251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1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1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1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1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1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1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51C73" w:rsidRDefault="00251C73" w:rsidP="00251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иным бюджетным ассигнованиям на сумму </w:t>
      </w:r>
      <w:r w:rsidR="00756647">
        <w:rPr>
          <w:rFonts w:ascii="Times New Roman" w:eastAsia="Times New Roman" w:hAnsi="Times New Roman" w:cs="Times New Roman"/>
          <w:sz w:val="28"/>
          <w:szCs w:val="28"/>
          <w:lang w:eastAsia="ru-RU"/>
        </w:rPr>
        <w:t>2170,0</w:t>
      </w:r>
      <w:r w:rsidR="0068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C7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в части средств по резервному фонду Администрации муниципального района в связи с отсутствием потребности в их использовании;</w:t>
      </w:r>
    </w:p>
    <w:p w:rsidR="00756647" w:rsidRDefault="00756647" w:rsidP="00251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6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отсутствия потребности в предоставлении прочего межбюджетного трансферта, передаваемого бюджета муниципальных районов (на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мест (площадок) накопления отходов потребления и (или) приобретение контейнерного оборудования в рамках подпрограммы «Обращение с отходами»</w:t>
      </w:r>
      <w:r w:rsidR="000D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МП «Содействие развитию местного самоуправления»</w:t>
      </w:r>
      <w:r w:rsidRPr="0075664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сумме</w:t>
      </w:r>
      <w:r w:rsidR="000D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10,8</w:t>
      </w:r>
      <w:r w:rsidR="000D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756647" w:rsidRDefault="00756647" w:rsidP="00251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на обслуживание муниципального долга </w:t>
      </w:r>
      <w:proofErr w:type="spellStart"/>
      <w:r w:rsidR="000D5CDC">
        <w:rPr>
          <w:rFonts w:ascii="Times New Roman" w:eastAsia="Times New Roman" w:hAnsi="Times New Roman" w:cs="Times New Roman"/>
          <w:sz w:val="28"/>
          <w:szCs w:val="28"/>
          <w:lang w:eastAsia="ru-RU"/>
        </w:rPr>
        <w:t>Уярского</w:t>
      </w:r>
      <w:proofErr w:type="spellEnd"/>
      <w:r w:rsidR="000D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11,7 тыс. руб.</w:t>
      </w:r>
    </w:p>
    <w:p w:rsidR="00756647" w:rsidRDefault="00756647" w:rsidP="000D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6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установлено соответствие показателей Отчета об исполнении бюджета ГРБС показателям, отраженным в Сведениях об исполнении бюджета (ф.0503164).</w:t>
      </w:r>
    </w:p>
    <w:p w:rsidR="00E51210" w:rsidRDefault="00CD02A7" w:rsidP="000D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бюджетной отчетности исполнения расходов по разделам с соответствующими позициями предыдущего года представлен в таблице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6"/>
        <w:gridCol w:w="3125"/>
        <w:gridCol w:w="786"/>
        <w:gridCol w:w="1240"/>
        <w:gridCol w:w="1417"/>
        <w:gridCol w:w="1276"/>
        <w:gridCol w:w="1241"/>
      </w:tblGrid>
      <w:tr w:rsidR="00CD02A7" w:rsidRPr="00CD02A7" w:rsidTr="00CD02A7">
        <w:trPr>
          <w:trHeight w:val="362"/>
        </w:trPr>
        <w:tc>
          <w:tcPr>
            <w:tcW w:w="486" w:type="dxa"/>
            <w:vMerge w:val="restart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CD0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D0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25" w:type="dxa"/>
            <w:vMerge w:val="restart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86" w:type="dxa"/>
            <w:vMerge w:val="restart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40" w:type="dxa"/>
            <w:vMerge w:val="restart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Исполнено                по отчету об исполнении бюджета</w:t>
            </w:r>
          </w:p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 2023</w:t>
            </w:r>
            <w:r w:rsidRPr="00CD0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Pr="00CD0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17" w:type="dxa"/>
            <w:vMerge w:val="restart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Исполнено                по отчету об исполнении бюджета</w:t>
            </w:r>
          </w:p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 2024</w:t>
            </w:r>
            <w:r w:rsidRPr="00CD0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Pr="00CD0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517" w:type="dxa"/>
            <w:gridSpan w:val="2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</w:tr>
      <w:tr w:rsidR="00CD02A7" w:rsidRPr="00CD02A7" w:rsidTr="00CD02A7">
        <w:tc>
          <w:tcPr>
            <w:tcW w:w="486" w:type="dxa"/>
            <w:vMerge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5" w:type="dxa"/>
            <w:vMerge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(+;-)</w:t>
            </w:r>
          </w:p>
        </w:tc>
        <w:tc>
          <w:tcPr>
            <w:tcW w:w="1241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CD02A7" w:rsidRPr="00CD02A7" w:rsidTr="00CD02A7">
        <w:tc>
          <w:tcPr>
            <w:tcW w:w="486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25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6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= 5-4</w:t>
            </w:r>
          </w:p>
        </w:tc>
        <w:tc>
          <w:tcPr>
            <w:tcW w:w="1241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7= 5/4*100-100</w:t>
            </w:r>
          </w:p>
        </w:tc>
      </w:tr>
      <w:tr w:rsidR="00CD02A7" w:rsidRPr="00CD02A7" w:rsidTr="00CD02A7">
        <w:trPr>
          <w:trHeight w:val="622"/>
        </w:trPr>
        <w:tc>
          <w:tcPr>
            <w:tcW w:w="486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25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6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vAlign w:val="center"/>
          </w:tcPr>
          <w:p w:rsidR="00CD02A7" w:rsidRPr="00CD02A7" w:rsidRDefault="005524B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13 225,9</w:t>
            </w:r>
          </w:p>
        </w:tc>
        <w:tc>
          <w:tcPr>
            <w:tcW w:w="1417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263,7</w:t>
            </w:r>
          </w:p>
        </w:tc>
        <w:tc>
          <w:tcPr>
            <w:tcW w:w="1276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D94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2037,8</w:t>
            </w:r>
          </w:p>
        </w:tc>
        <w:tc>
          <w:tcPr>
            <w:tcW w:w="1241" w:type="dxa"/>
            <w:vAlign w:val="center"/>
          </w:tcPr>
          <w:p w:rsidR="00CD02A7" w:rsidRPr="00CD02A7" w:rsidRDefault="00D94B55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+ 15,4</w:t>
            </w:r>
          </w:p>
        </w:tc>
      </w:tr>
      <w:tr w:rsidR="00CD02A7" w:rsidRPr="00CD02A7" w:rsidTr="00CD02A7">
        <w:trPr>
          <w:trHeight w:val="406"/>
        </w:trPr>
        <w:tc>
          <w:tcPr>
            <w:tcW w:w="486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25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86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vAlign w:val="center"/>
          </w:tcPr>
          <w:p w:rsidR="00CD02A7" w:rsidRPr="00CD02A7" w:rsidRDefault="005524B7" w:rsidP="0055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1 072,4</w:t>
            </w:r>
          </w:p>
        </w:tc>
        <w:tc>
          <w:tcPr>
            <w:tcW w:w="1417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1 490,1</w:t>
            </w:r>
          </w:p>
        </w:tc>
        <w:tc>
          <w:tcPr>
            <w:tcW w:w="1276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D94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417,7</w:t>
            </w:r>
            <w:r w:rsidRPr="00CD0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:rsidR="00CD02A7" w:rsidRPr="00CD02A7" w:rsidRDefault="00D94B55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+ 38,9</w:t>
            </w:r>
          </w:p>
        </w:tc>
      </w:tr>
      <w:tr w:rsidR="00CD02A7" w:rsidRPr="00CD02A7" w:rsidTr="00CD02A7">
        <w:trPr>
          <w:trHeight w:val="1134"/>
        </w:trPr>
        <w:tc>
          <w:tcPr>
            <w:tcW w:w="486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25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vAlign w:val="center"/>
          </w:tcPr>
          <w:p w:rsidR="00CD02A7" w:rsidRPr="00CD02A7" w:rsidRDefault="005524B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1 502,3</w:t>
            </w:r>
          </w:p>
        </w:tc>
        <w:tc>
          <w:tcPr>
            <w:tcW w:w="1417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1 228,4</w:t>
            </w:r>
          </w:p>
        </w:tc>
        <w:tc>
          <w:tcPr>
            <w:tcW w:w="1276" w:type="dxa"/>
            <w:vAlign w:val="center"/>
          </w:tcPr>
          <w:p w:rsidR="00CD02A7" w:rsidRPr="00CD02A7" w:rsidRDefault="00D94B55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-273,9</w:t>
            </w:r>
            <w:r w:rsidR="00CD02A7" w:rsidRPr="00CD0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:rsidR="00CD02A7" w:rsidRPr="00CD02A7" w:rsidRDefault="00D94B55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- 18,2</w:t>
            </w:r>
          </w:p>
        </w:tc>
      </w:tr>
      <w:tr w:rsidR="00CD02A7" w:rsidRPr="00CD02A7" w:rsidTr="00CD02A7">
        <w:trPr>
          <w:trHeight w:val="541"/>
        </w:trPr>
        <w:tc>
          <w:tcPr>
            <w:tcW w:w="486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25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6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vAlign w:val="center"/>
          </w:tcPr>
          <w:p w:rsidR="00CD02A7" w:rsidRPr="00CD02A7" w:rsidRDefault="005524B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4 980,5</w:t>
            </w:r>
          </w:p>
        </w:tc>
        <w:tc>
          <w:tcPr>
            <w:tcW w:w="1276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94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4980,5</w:t>
            </w:r>
          </w:p>
        </w:tc>
        <w:tc>
          <w:tcPr>
            <w:tcW w:w="1241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2A7" w:rsidRPr="00CD02A7" w:rsidTr="005524B7">
        <w:trPr>
          <w:trHeight w:val="563"/>
        </w:trPr>
        <w:tc>
          <w:tcPr>
            <w:tcW w:w="486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25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6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0" w:type="dxa"/>
            <w:vAlign w:val="center"/>
          </w:tcPr>
          <w:p w:rsidR="00CD02A7" w:rsidRPr="00CD02A7" w:rsidRDefault="005524B7" w:rsidP="0055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497,5</w:t>
            </w:r>
          </w:p>
        </w:tc>
        <w:tc>
          <w:tcPr>
            <w:tcW w:w="1417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276" w:type="dxa"/>
            <w:vAlign w:val="center"/>
          </w:tcPr>
          <w:p w:rsidR="00CD02A7" w:rsidRPr="00CD02A7" w:rsidRDefault="00D94B55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- 217,5</w:t>
            </w:r>
          </w:p>
        </w:tc>
        <w:tc>
          <w:tcPr>
            <w:tcW w:w="1241" w:type="dxa"/>
            <w:vAlign w:val="center"/>
          </w:tcPr>
          <w:p w:rsidR="00CD02A7" w:rsidRPr="00CD02A7" w:rsidRDefault="00D94B55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- 43,7</w:t>
            </w:r>
          </w:p>
        </w:tc>
      </w:tr>
      <w:tr w:rsidR="00CD02A7" w:rsidRPr="00CD02A7" w:rsidTr="00CD02A7">
        <w:trPr>
          <w:trHeight w:val="541"/>
        </w:trPr>
        <w:tc>
          <w:tcPr>
            <w:tcW w:w="486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25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86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40" w:type="dxa"/>
            <w:vAlign w:val="center"/>
          </w:tcPr>
          <w:p w:rsidR="00CD02A7" w:rsidRPr="00CD02A7" w:rsidRDefault="005524B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1 138,7</w:t>
            </w:r>
          </w:p>
        </w:tc>
        <w:tc>
          <w:tcPr>
            <w:tcW w:w="1417" w:type="dxa"/>
            <w:vAlign w:val="center"/>
          </w:tcPr>
          <w:p w:rsid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1 544,4</w:t>
            </w:r>
          </w:p>
        </w:tc>
        <w:tc>
          <w:tcPr>
            <w:tcW w:w="1276" w:type="dxa"/>
            <w:vAlign w:val="center"/>
          </w:tcPr>
          <w:p w:rsidR="00CD02A7" w:rsidRPr="00CD02A7" w:rsidRDefault="00D94B55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+ 405,7</w:t>
            </w:r>
          </w:p>
        </w:tc>
        <w:tc>
          <w:tcPr>
            <w:tcW w:w="1241" w:type="dxa"/>
            <w:vAlign w:val="center"/>
          </w:tcPr>
          <w:p w:rsidR="00CD02A7" w:rsidRPr="00CD02A7" w:rsidRDefault="00D94B55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+ 35,6</w:t>
            </w:r>
          </w:p>
        </w:tc>
      </w:tr>
      <w:tr w:rsidR="00CD02A7" w:rsidRPr="00CD02A7" w:rsidTr="00CD02A7">
        <w:trPr>
          <w:trHeight w:val="399"/>
        </w:trPr>
        <w:tc>
          <w:tcPr>
            <w:tcW w:w="486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D0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5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786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0" w:type="dxa"/>
            <w:vAlign w:val="center"/>
          </w:tcPr>
          <w:p w:rsidR="00CD02A7" w:rsidRPr="00CD02A7" w:rsidRDefault="005524B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417" w:type="dxa"/>
            <w:vAlign w:val="center"/>
          </w:tcPr>
          <w:p w:rsidR="00CD02A7" w:rsidRPr="00CD02A7" w:rsidRDefault="005524B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276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D02A7" w:rsidRPr="00CD02A7" w:rsidTr="005524B7">
        <w:trPr>
          <w:trHeight w:val="883"/>
        </w:trPr>
        <w:tc>
          <w:tcPr>
            <w:tcW w:w="486" w:type="dxa"/>
            <w:vAlign w:val="center"/>
          </w:tcPr>
          <w:p w:rsidR="00CD02A7" w:rsidRPr="00CD02A7" w:rsidRDefault="005524B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D02A7" w:rsidRPr="00CD0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5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86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vAlign w:val="center"/>
          </w:tcPr>
          <w:p w:rsidR="00CD02A7" w:rsidRPr="00CD02A7" w:rsidRDefault="005524B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417" w:type="dxa"/>
            <w:vAlign w:val="center"/>
          </w:tcPr>
          <w:p w:rsidR="00CD02A7" w:rsidRPr="00CD02A7" w:rsidRDefault="005524B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276" w:type="dxa"/>
            <w:vAlign w:val="center"/>
          </w:tcPr>
          <w:p w:rsidR="00CD02A7" w:rsidRPr="00CD02A7" w:rsidRDefault="00D94B55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- 16,3</w:t>
            </w:r>
          </w:p>
        </w:tc>
        <w:tc>
          <w:tcPr>
            <w:tcW w:w="1241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94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29,9</w:t>
            </w:r>
          </w:p>
        </w:tc>
      </w:tr>
      <w:tr w:rsidR="00CD02A7" w:rsidRPr="00CD02A7" w:rsidTr="005524B7">
        <w:trPr>
          <w:trHeight w:val="1264"/>
        </w:trPr>
        <w:tc>
          <w:tcPr>
            <w:tcW w:w="486" w:type="dxa"/>
            <w:vAlign w:val="center"/>
          </w:tcPr>
          <w:p w:rsidR="00CD02A7" w:rsidRPr="00CD02A7" w:rsidRDefault="005524B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CD02A7" w:rsidRPr="00CD0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5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86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0" w:type="dxa"/>
            <w:vAlign w:val="center"/>
          </w:tcPr>
          <w:p w:rsidR="00CD02A7" w:rsidRPr="00CD02A7" w:rsidRDefault="005524B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88 077,9</w:t>
            </w:r>
          </w:p>
        </w:tc>
        <w:tc>
          <w:tcPr>
            <w:tcW w:w="1417" w:type="dxa"/>
            <w:vAlign w:val="center"/>
          </w:tcPr>
          <w:p w:rsidR="00CD02A7" w:rsidRPr="00CD02A7" w:rsidRDefault="005524B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109 848,2</w:t>
            </w:r>
          </w:p>
        </w:tc>
        <w:tc>
          <w:tcPr>
            <w:tcW w:w="1276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D94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21770,3</w:t>
            </w:r>
          </w:p>
        </w:tc>
        <w:tc>
          <w:tcPr>
            <w:tcW w:w="1241" w:type="dxa"/>
            <w:vAlign w:val="center"/>
          </w:tcPr>
          <w:p w:rsidR="00CD02A7" w:rsidRPr="00CD02A7" w:rsidRDefault="00D94B55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+ 24,7</w:t>
            </w:r>
          </w:p>
        </w:tc>
      </w:tr>
      <w:tr w:rsidR="00CD02A7" w:rsidRPr="00CD02A7" w:rsidTr="00CD02A7">
        <w:trPr>
          <w:trHeight w:val="410"/>
        </w:trPr>
        <w:tc>
          <w:tcPr>
            <w:tcW w:w="486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5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86" w:type="dxa"/>
            <w:vAlign w:val="center"/>
          </w:tcPr>
          <w:p w:rsidR="00CD02A7" w:rsidRPr="00CD02A7" w:rsidRDefault="00CD02A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:rsidR="00CD02A7" w:rsidRPr="00CD02A7" w:rsidRDefault="005524B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105 616,9</w:t>
            </w:r>
          </w:p>
        </w:tc>
        <w:tc>
          <w:tcPr>
            <w:tcW w:w="1417" w:type="dxa"/>
            <w:vAlign w:val="center"/>
          </w:tcPr>
          <w:p w:rsidR="00CD02A7" w:rsidRPr="00CD02A7" w:rsidRDefault="005524B7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134 721,1</w:t>
            </w:r>
          </w:p>
        </w:tc>
        <w:tc>
          <w:tcPr>
            <w:tcW w:w="1276" w:type="dxa"/>
            <w:vAlign w:val="center"/>
          </w:tcPr>
          <w:p w:rsidR="00CD02A7" w:rsidRPr="00CD02A7" w:rsidRDefault="00D94B55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+ 29 104,2 </w:t>
            </w:r>
          </w:p>
        </w:tc>
        <w:tc>
          <w:tcPr>
            <w:tcW w:w="1241" w:type="dxa"/>
            <w:vAlign w:val="center"/>
          </w:tcPr>
          <w:p w:rsidR="00CD02A7" w:rsidRPr="00CD02A7" w:rsidRDefault="00D94B55" w:rsidP="00CD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+ 27,5</w:t>
            </w:r>
          </w:p>
        </w:tc>
      </w:tr>
    </w:tbl>
    <w:p w:rsidR="00323935" w:rsidRPr="00323935" w:rsidRDefault="00323935" w:rsidP="00323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данных, отраженных в таблице, исполнение расходов Фин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ансового </w:t>
      </w:r>
      <w:r w:rsidRPr="0032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администрации района в отчетном периоде составило </w:t>
      </w:r>
      <w:r w:rsidR="008C4D59">
        <w:rPr>
          <w:rFonts w:ascii="Times New Roman" w:eastAsia="Times New Roman" w:hAnsi="Times New Roman" w:cs="Times New Roman"/>
          <w:sz w:val="28"/>
          <w:szCs w:val="28"/>
          <w:lang w:eastAsia="ru-RU"/>
        </w:rPr>
        <w:t>134 721,1</w:t>
      </w:r>
      <w:r w:rsidRPr="0032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 руб., что </w:t>
      </w:r>
      <w:r w:rsidR="008C4D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32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исполнения в </w:t>
      </w:r>
      <w:r w:rsidR="008C4D59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32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 w:rsidR="008C4D59">
        <w:rPr>
          <w:rFonts w:ascii="Times New Roman" w:eastAsia="Times New Roman" w:hAnsi="Times New Roman" w:cs="Times New Roman"/>
          <w:sz w:val="28"/>
          <w:szCs w:val="28"/>
          <w:lang w:eastAsia="ru-RU"/>
        </w:rPr>
        <w:t>29 104,2</w:t>
      </w:r>
      <w:r w:rsidRPr="0032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8C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27,5%.</w:t>
      </w:r>
      <w:r w:rsidRPr="0032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3935" w:rsidRDefault="00323935" w:rsidP="00B23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Существенное уменьшение расходов (на </w:t>
      </w:r>
      <w:r w:rsidR="004F0331">
        <w:rPr>
          <w:rFonts w:ascii="Times New Roman" w:eastAsia="Times New Roman" w:hAnsi="Times New Roman" w:cs="Times New Roman"/>
          <w:sz w:val="28"/>
          <w:szCs w:val="28"/>
          <w:lang w:eastAsia="ru-RU"/>
        </w:rPr>
        <w:t>4980,5</w:t>
      </w:r>
      <w:r w:rsidRPr="0032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руб.), отмечается по разделу 04 «Национальная экономика» по виду расходов «Иные межбюджетные трансферты» подраздел «Дорожное хозяйство (дорожные фонды)».</w:t>
      </w:r>
    </w:p>
    <w:p w:rsidR="00E50B4D" w:rsidRDefault="00E50B4D" w:rsidP="00323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14 произошло увеличение расходов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разделу</w:t>
      </w:r>
      <w:r w:rsidRPr="00E5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«Межбюджетные трансферты» на 21 770,3 тысячи рублей, что составляет 24,7%. В частности, дотация на выравнивание бюджетной обеспеченности сократилась на 3091,4 тысячи рублей, в то время как прочие межбюджетные трансферты возросли на 24 861,7 тысячи рублей.</w:t>
      </w:r>
    </w:p>
    <w:p w:rsidR="000C725E" w:rsidRDefault="006A22B6" w:rsidP="00323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C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показателям формы 0503172 «Сведения о государственном (муниципальном) долге, предоставленных бюджетных кредитах» задолженность по</w:t>
      </w:r>
      <w:r w:rsidRPr="006A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представленным бюджетным кредитам по состоянию на 01.01.202</w:t>
      </w:r>
      <w:r w:rsidR="000D5C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A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</w:t>
      </w:r>
      <w:r w:rsidR="000D5CDC">
        <w:rPr>
          <w:rFonts w:ascii="Times New Roman" w:eastAsia="Times New Roman" w:hAnsi="Times New Roman" w:cs="Times New Roman"/>
          <w:sz w:val="28"/>
          <w:szCs w:val="28"/>
          <w:lang w:eastAsia="ru-RU"/>
        </w:rPr>
        <w:t>10000,0</w:t>
      </w:r>
      <w:r w:rsidRPr="006A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D878C3" w:rsidRPr="00D878C3" w:rsidRDefault="00D878C3" w:rsidP="00D87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Отчет о принятых бюджетных обязательствах (ф. 0503128) составлен на основании данных о принятии и исполнении получателями бюджетных средств бюджетных обязательств в рамках осуществляемой ими бюджетной деятельности. Показатели граф 4, 5 и 10 раздела «Бюджетные обязательства текущего (отчетного) финансового года по расходам» отчета (ф. 0503128) соответствуют показателям граф 4, 5 и 9 отчета (ф. 0503127). </w:t>
      </w:r>
    </w:p>
    <w:p w:rsidR="00D878C3" w:rsidRPr="00D878C3" w:rsidRDefault="00D878C3" w:rsidP="00D87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отчетным данным по ф. 0503128 по состоянию на 01.01.202</w:t>
      </w:r>
      <w:r w:rsidR="001E4C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8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превышение принятых бюджетных и денежных обязательств над утвержденными на 202</w:t>
      </w:r>
      <w:r w:rsidR="001E4C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8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лимитами бюджетных обязательств не установлено. </w:t>
      </w:r>
    </w:p>
    <w:p w:rsidR="00D57A37" w:rsidRPr="00F97201" w:rsidRDefault="00750911" w:rsidP="00F9720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13E3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385F9D" w:rsidRPr="004113E3">
        <w:rPr>
          <w:rFonts w:ascii="Times New Roman" w:eastAsia="Calibri" w:hAnsi="Times New Roman" w:cs="Times New Roman"/>
          <w:b/>
          <w:bCs/>
          <w:sz w:val="28"/>
          <w:szCs w:val="28"/>
        </w:rPr>
        <w:t>. Наличие остатков на счетах на начало и конец отчетного периода</w:t>
      </w:r>
    </w:p>
    <w:p w:rsidR="00EF4E06" w:rsidRPr="004113E3" w:rsidRDefault="00385F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9B2">
        <w:rPr>
          <w:rFonts w:ascii="Times New Roman" w:eastAsia="Calibri" w:hAnsi="Times New Roman" w:cs="Times New Roman"/>
          <w:sz w:val="28"/>
          <w:szCs w:val="28"/>
        </w:rPr>
        <w:t>На 01.</w:t>
      </w:r>
      <w:r w:rsidRPr="004113E3">
        <w:rPr>
          <w:rFonts w:ascii="Times New Roman" w:eastAsia="Calibri" w:hAnsi="Times New Roman" w:cs="Times New Roman"/>
          <w:sz w:val="28"/>
          <w:szCs w:val="28"/>
        </w:rPr>
        <w:t>01.20</w:t>
      </w:r>
      <w:r w:rsidR="00113014">
        <w:rPr>
          <w:rFonts w:ascii="Times New Roman" w:eastAsia="Calibri" w:hAnsi="Times New Roman" w:cs="Times New Roman"/>
          <w:sz w:val="28"/>
          <w:szCs w:val="28"/>
        </w:rPr>
        <w:t>2</w:t>
      </w:r>
      <w:r w:rsidR="007064C5">
        <w:rPr>
          <w:rFonts w:ascii="Times New Roman" w:eastAsia="Calibri" w:hAnsi="Times New Roman" w:cs="Times New Roman"/>
          <w:sz w:val="28"/>
          <w:szCs w:val="28"/>
        </w:rPr>
        <w:t>4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согласно данным формы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 w:rsidR="0050073C">
        <w:rPr>
          <w:rFonts w:ascii="Times New Roman" w:eastAsia="Calibri" w:hAnsi="Times New Roman" w:cs="Times New Roman"/>
          <w:sz w:val="28"/>
          <w:szCs w:val="28"/>
        </w:rPr>
        <w:t xml:space="preserve"> остатков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денежных средств </w:t>
      </w:r>
      <w:r w:rsidR="00A652A8">
        <w:rPr>
          <w:rFonts w:ascii="Times New Roman" w:eastAsia="Calibri" w:hAnsi="Times New Roman" w:cs="Times New Roman"/>
          <w:sz w:val="28"/>
          <w:szCs w:val="28"/>
        </w:rPr>
        <w:t>на лицевых счетах в органах казначейства</w:t>
      </w:r>
      <w:r w:rsidR="00004F94">
        <w:rPr>
          <w:rFonts w:ascii="Times New Roman" w:eastAsia="Calibri" w:hAnsi="Times New Roman" w:cs="Times New Roman"/>
          <w:sz w:val="28"/>
          <w:szCs w:val="28"/>
        </w:rPr>
        <w:t xml:space="preserve"> нет. В кассе учреждения </w:t>
      </w:r>
      <w:r w:rsidR="00FE6E9F">
        <w:rPr>
          <w:rFonts w:ascii="Times New Roman" w:eastAsia="Calibri" w:hAnsi="Times New Roman" w:cs="Times New Roman"/>
          <w:sz w:val="28"/>
          <w:szCs w:val="28"/>
        </w:rPr>
        <w:t>22530,00</w:t>
      </w:r>
      <w:r w:rsidR="00004F94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По состоянию на 01.01.20</w:t>
      </w:r>
      <w:r w:rsidR="00B06372" w:rsidRPr="004113E3">
        <w:rPr>
          <w:rFonts w:ascii="Times New Roman" w:eastAsia="Calibri" w:hAnsi="Times New Roman" w:cs="Times New Roman"/>
          <w:sz w:val="28"/>
          <w:szCs w:val="28"/>
        </w:rPr>
        <w:t>2</w:t>
      </w:r>
      <w:r w:rsidR="00FE6E9F">
        <w:rPr>
          <w:rFonts w:ascii="Times New Roman" w:eastAsia="Calibri" w:hAnsi="Times New Roman" w:cs="Times New Roman"/>
          <w:sz w:val="28"/>
          <w:szCs w:val="28"/>
        </w:rPr>
        <w:t>5</w:t>
      </w:r>
      <w:r w:rsidR="00B06372" w:rsidRPr="004113E3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 остатки </w:t>
      </w:r>
      <w:r w:rsidR="00B06372" w:rsidRPr="004113E3">
        <w:rPr>
          <w:rFonts w:ascii="Times New Roman" w:eastAsia="Calibri" w:hAnsi="Times New Roman" w:cs="Times New Roman"/>
          <w:sz w:val="28"/>
          <w:szCs w:val="28"/>
        </w:rPr>
        <w:t xml:space="preserve"> денежных </w:t>
      </w:r>
      <w:r w:rsidR="00004F94">
        <w:rPr>
          <w:rFonts w:ascii="Times New Roman" w:eastAsia="Calibri" w:hAnsi="Times New Roman" w:cs="Times New Roman"/>
          <w:sz w:val="28"/>
          <w:szCs w:val="28"/>
        </w:rPr>
        <w:t xml:space="preserve">средств, в кассе учреждения </w:t>
      </w:r>
      <w:r w:rsidR="00FC2A52" w:rsidRPr="004113E3">
        <w:rPr>
          <w:rFonts w:ascii="Times New Roman" w:eastAsia="Calibri" w:hAnsi="Times New Roman" w:cs="Times New Roman"/>
          <w:sz w:val="28"/>
          <w:szCs w:val="28"/>
        </w:rPr>
        <w:t xml:space="preserve">составляют </w:t>
      </w:r>
      <w:r w:rsidR="00FE6E9F">
        <w:rPr>
          <w:rFonts w:ascii="Times New Roman" w:eastAsia="Calibri" w:hAnsi="Times New Roman" w:cs="Times New Roman"/>
          <w:sz w:val="28"/>
          <w:szCs w:val="28"/>
        </w:rPr>
        <w:t>20635,50</w:t>
      </w:r>
      <w:r w:rsidR="00EF4E06" w:rsidRPr="004113E3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2E52FD">
        <w:rPr>
          <w:rFonts w:ascii="Times New Roman" w:eastAsia="Calibri" w:hAnsi="Times New Roman" w:cs="Times New Roman"/>
          <w:sz w:val="28"/>
          <w:szCs w:val="28"/>
        </w:rPr>
        <w:t>, остатков</w:t>
      </w:r>
      <w:r w:rsidR="003C59B0" w:rsidRPr="004113E3">
        <w:rPr>
          <w:rFonts w:ascii="Times New Roman" w:eastAsia="Calibri" w:hAnsi="Times New Roman" w:cs="Times New Roman"/>
          <w:sz w:val="28"/>
          <w:szCs w:val="28"/>
        </w:rPr>
        <w:t xml:space="preserve"> на лицевых счетах учреждения</w:t>
      </w:r>
      <w:r w:rsidR="002E52FD">
        <w:rPr>
          <w:rFonts w:ascii="Times New Roman" w:eastAsia="Calibri" w:hAnsi="Times New Roman" w:cs="Times New Roman"/>
          <w:sz w:val="28"/>
          <w:szCs w:val="28"/>
        </w:rPr>
        <w:t xml:space="preserve"> нет</w:t>
      </w:r>
      <w:r w:rsidR="00235CF8" w:rsidRPr="004113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3737" w:rsidRPr="00ED33A2" w:rsidRDefault="00FA71F1" w:rsidP="000023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7A1">
        <w:rPr>
          <w:rFonts w:ascii="Times New Roman" w:eastAsia="Calibri" w:hAnsi="Times New Roman" w:cs="Times New Roman"/>
          <w:sz w:val="28"/>
          <w:szCs w:val="28"/>
        </w:rPr>
        <w:t>Так как ф</w:t>
      </w:r>
      <w:r w:rsidR="00385F9D" w:rsidRPr="00EF37A1">
        <w:rPr>
          <w:rFonts w:ascii="Times New Roman" w:eastAsia="Calibri" w:hAnsi="Times New Roman" w:cs="Times New Roman"/>
          <w:sz w:val="28"/>
          <w:szCs w:val="28"/>
        </w:rPr>
        <w:t>орм</w:t>
      </w:r>
      <w:r w:rsidRPr="00EF37A1">
        <w:rPr>
          <w:rFonts w:ascii="Times New Roman" w:eastAsia="Calibri" w:hAnsi="Times New Roman" w:cs="Times New Roman"/>
          <w:sz w:val="28"/>
          <w:szCs w:val="28"/>
        </w:rPr>
        <w:t>а</w:t>
      </w:r>
      <w:r w:rsidR="00385F9D" w:rsidRPr="00EF37A1">
        <w:rPr>
          <w:rFonts w:ascii="Times New Roman" w:eastAsia="Calibri" w:hAnsi="Times New Roman" w:cs="Times New Roman"/>
          <w:sz w:val="28"/>
          <w:szCs w:val="28"/>
        </w:rPr>
        <w:t xml:space="preserve"> 0503178 «Сведения об остатках денежных средств на счетах получателя бюджетных средств», </w:t>
      </w:r>
      <w:r w:rsidR="00D924E6" w:rsidRPr="00EF37A1">
        <w:rPr>
          <w:rFonts w:ascii="Times New Roman" w:eastAsia="Calibri" w:hAnsi="Times New Roman" w:cs="Times New Roman"/>
          <w:sz w:val="28"/>
          <w:szCs w:val="28"/>
        </w:rPr>
        <w:t>с отсутствием числовых значений</w:t>
      </w:r>
      <w:r w:rsidR="00B91460" w:rsidRPr="00EF37A1">
        <w:rPr>
          <w:rFonts w:ascii="Times New Roman" w:eastAsia="Calibri" w:hAnsi="Times New Roman" w:cs="Times New Roman"/>
          <w:sz w:val="28"/>
          <w:szCs w:val="28"/>
        </w:rPr>
        <w:t>, форма не предоставляется.</w:t>
      </w:r>
    </w:p>
    <w:p w:rsidR="0006305B" w:rsidRPr="004113E3" w:rsidRDefault="00750911" w:rsidP="000023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227D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385F9D" w:rsidRPr="0083227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85F9D" w:rsidRPr="00514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5F9D" w:rsidRPr="004113E3">
        <w:rPr>
          <w:rFonts w:ascii="Times New Roman" w:eastAsia="Calibri" w:hAnsi="Times New Roman" w:cs="Times New Roman"/>
          <w:b/>
          <w:bCs/>
          <w:sz w:val="28"/>
          <w:szCs w:val="28"/>
        </w:rPr>
        <w:t>Полнота составления пояснительной записки</w:t>
      </w:r>
    </w:p>
    <w:p w:rsidR="00D57A37" w:rsidRPr="004113E3" w:rsidRDefault="00385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(ф. 0503160), представленная </w:t>
      </w:r>
      <w:r w:rsidR="009D48A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 администрации Уярского района</w:t>
      </w:r>
      <w:r w:rsidRPr="00D06A4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составлена в соответствии с требованиями пунктов 151-174 Инструкции 191н в разрезе следующих разделов:</w:t>
      </w:r>
    </w:p>
    <w:p w:rsidR="00D57A37" w:rsidRPr="004113E3" w:rsidRDefault="009D48AB" w:rsidP="009C4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№1.</w:t>
      </w:r>
      <w:r w:rsidR="00385F9D"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структура субъекта бюджетной отчетности</w:t>
      </w:r>
      <w:r w:rsidR="00B119DE"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7A37" w:rsidRPr="004113E3" w:rsidRDefault="00385F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№ 3. Анализ отчета об исполнении бюджета субъектом бюджетной отчетности</w:t>
      </w:r>
      <w:r w:rsidR="00B119DE"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7A37" w:rsidRPr="004113E3" w:rsidRDefault="00385F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№ 4. Анализ показателей бухгалтерской отчетности субъекта бюджетной отчетности</w:t>
      </w:r>
      <w:r w:rsidR="00B119DE"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7A37" w:rsidRPr="004113E3" w:rsidRDefault="00385F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3E3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Pr="004113E3">
        <w:rPr>
          <w:rFonts w:ascii="Times New Roman" w:hAnsi="Times New Roman" w:cs="Times New Roman"/>
          <w:sz w:val="28"/>
          <w:szCs w:val="28"/>
        </w:rPr>
        <w:t xml:space="preserve"> 8 Инструкции 191н, в случае, если все показатели, предусмотренные формой бюджетной отчетности, не имеют числового значения, такая форма отчетности не составляется, информация, о чем подлежит отражению в пояснительной записке к бюджетной отчетности за отчетный период.</w:t>
      </w:r>
    </w:p>
    <w:p w:rsidR="00DB5ED5" w:rsidRDefault="00385F9D" w:rsidP="00E04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форм отчетности, не включенных в состав бюджетной отчетности за 20</w:t>
      </w:r>
      <w:r w:rsidR="00FE6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411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отражен в разделе 5 Пояснительной записк</w:t>
      </w:r>
      <w:r w:rsidR="00BE7702" w:rsidRPr="00411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94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таблица №16 «Прочие вопросы деятельности субъекта бюджетной отчетности»</w:t>
      </w:r>
      <w:r w:rsidR="00E04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44EF" w:rsidRPr="00E04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</w:t>
      </w:r>
      <w:hyperlink r:id="rId13" w:history="1">
        <w:r w:rsidR="00E044EF" w:rsidRPr="00E044EF">
          <w:rPr>
            <w:rStyle w:val="af2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абзацу первому пункта 8</w:t>
        </w:r>
      </w:hyperlink>
      <w:r w:rsidR="00E044EF" w:rsidRPr="00E04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4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настоящей Инструкции 191н</w:t>
      </w:r>
      <w:r w:rsidRPr="00411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4A6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A14C1" w:rsidRDefault="00BA14C1" w:rsidP="00BA14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C7E6E" w:rsidRPr="00AC7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 о бюджетных обязательствах по национальным проектам </w:t>
      </w:r>
      <w:r w:rsidR="00AC7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(ф.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0503128-НП</w:t>
      </w:r>
      <w:r w:rsidR="00AC7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D57A37" w:rsidRPr="004113E3" w:rsidRDefault="00BA14C1" w:rsidP="00F777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81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0503160</w:t>
      </w:r>
      <w:r w:rsidR="00DB5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7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пояснительная записка </w:t>
      </w:r>
      <w:r w:rsidR="00620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№14, таблица №15</w:t>
      </w:r>
      <w:r w:rsidR="00DB5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  <w:r w:rsidR="004A6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57A37" w:rsidRPr="002B439B" w:rsidRDefault="002B00EA" w:rsidP="007B1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385F9D" w:rsidRPr="002B4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целевых иностранных кредитах (ф.0503167);</w:t>
      </w:r>
    </w:p>
    <w:p w:rsidR="00DB5ED5" w:rsidRPr="002B439B" w:rsidRDefault="002B00EA" w:rsidP="007B1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5C8F" w:rsidRPr="002B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финансовых вложениях </w:t>
      </w:r>
      <w:r w:rsidR="00DB5ED5" w:rsidRPr="002B439B">
        <w:rPr>
          <w:rFonts w:ascii="Times New Roman" w:eastAsia="Times New Roman" w:hAnsi="Times New Roman" w:cs="Times New Roman"/>
          <w:sz w:val="28"/>
          <w:szCs w:val="28"/>
          <w:lang w:eastAsia="ru-RU"/>
        </w:rPr>
        <w:t>(ф.0503171);</w:t>
      </w:r>
    </w:p>
    <w:p w:rsidR="00D9351A" w:rsidRPr="002B439B" w:rsidRDefault="002B00EA" w:rsidP="007B1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5C8F" w:rsidRPr="002B4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изменении остат</w:t>
      </w:r>
      <w:r w:rsidR="00C161D1" w:rsidRPr="002B43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E5C8F" w:rsidRPr="002B439B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валюты баланса (</w:t>
      </w:r>
      <w:r w:rsidR="00D9351A" w:rsidRPr="002B439B">
        <w:rPr>
          <w:rFonts w:ascii="Times New Roman" w:eastAsia="Times New Roman" w:hAnsi="Times New Roman" w:cs="Times New Roman"/>
          <w:sz w:val="28"/>
          <w:szCs w:val="28"/>
          <w:lang w:eastAsia="ru-RU"/>
        </w:rPr>
        <w:t>ф.0503173);</w:t>
      </w:r>
    </w:p>
    <w:p w:rsidR="00D57A37" w:rsidRPr="002B439B" w:rsidRDefault="00385F9D" w:rsidP="007B1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9B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 0503174);</w:t>
      </w:r>
    </w:p>
    <w:p w:rsidR="00D9351A" w:rsidRPr="002B439B" w:rsidRDefault="00C161D1" w:rsidP="007B1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-Сведения о принятых и неисполненных обязательствах получателя бюджетных средств </w:t>
      </w:r>
      <w:r w:rsidR="00D9351A" w:rsidRPr="002B439B">
        <w:rPr>
          <w:rFonts w:ascii="Times New Roman" w:eastAsia="Times New Roman" w:hAnsi="Times New Roman" w:cs="Times New Roman"/>
          <w:sz w:val="28"/>
          <w:szCs w:val="28"/>
          <w:lang w:eastAsia="ru-RU"/>
        </w:rPr>
        <w:t>(ф.0503175);</w:t>
      </w:r>
    </w:p>
    <w:p w:rsidR="00D9351A" w:rsidRPr="002B439B" w:rsidRDefault="00D9351A" w:rsidP="007B1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61D1" w:rsidRPr="002B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остатках денежных средств на счетах </w:t>
      </w:r>
      <w:r w:rsidRPr="002B439B">
        <w:rPr>
          <w:rFonts w:ascii="Times New Roman" w:eastAsia="Times New Roman" w:hAnsi="Times New Roman" w:cs="Times New Roman"/>
          <w:sz w:val="28"/>
          <w:szCs w:val="28"/>
          <w:lang w:eastAsia="ru-RU"/>
        </w:rPr>
        <w:t>(ф.0503178);</w:t>
      </w:r>
    </w:p>
    <w:p w:rsidR="00D57A37" w:rsidRPr="002B439B" w:rsidRDefault="00385F9D" w:rsidP="007B10FE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B439B">
        <w:rPr>
          <w:rFonts w:ascii="Times New Roman" w:hAnsi="Times New Roman" w:cs="Times New Roman"/>
          <w:sz w:val="28"/>
          <w:szCs w:val="28"/>
        </w:rPr>
        <w:t>Справка о суммах консолидируемых поступлений, подлежащих зачислению на счет бюджета</w:t>
      </w:r>
      <w:r w:rsidRPr="002B4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2B439B">
        <w:rPr>
          <w:rFonts w:ascii="Times New Roman" w:eastAsia="Times New Roman" w:hAnsi="Times New Roman" w:cs="Times New Roman"/>
          <w:sz w:val="28"/>
          <w:szCs w:val="28"/>
          <w:lang w:eastAsia="ru-RU"/>
        </w:rPr>
        <w:t>ф.0503184);</w:t>
      </w:r>
    </w:p>
    <w:p w:rsidR="00B06F00" w:rsidRDefault="00385F9D" w:rsidP="007B10FE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9B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-Сведения о вложениях в объекты недвижимого имущества, объекты незавершенного строительства (ф.0503190);</w:t>
      </w:r>
    </w:p>
    <w:p w:rsidR="00E63737" w:rsidRPr="002B439B" w:rsidRDefault="00BE7702" w:rsidP="007B10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43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-Сведения об исполнении судебных решений по денежным обязательствам бюджета (ф. 0503296). </w:t>
      </w:r>
    </w:p>
    <w:p w:rsidR="009158C3" w:rsidRPr="00F97201" w:rsidRDefault="009158C3" w:rsidP="00F972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113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Выводы:</w:t>
      </w:r>
    </w:p>
    <w:p w:rsidR="009158C3" w:rsidRPr="004113E3" w:rsidRDefault="009158C3" w:rsidP="00915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Годовая бюджетная отчетность </w:t>
      </w:r>
      <w:r w:rsidR="002B00E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</w:t>
      </w:r>
      <w:r w:rsidR="00981BE0"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Уярского района</w:t>
      </w:r>
      <w:r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D0611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представлена</w:t>
      </w:r>
      <w:r w:rsidR="00F8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и в полном объеме</w:t>
      </w:r>
      <w:r w:rsidR="00D0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27.02.2025г</w:t>
      </w:r>
      <w:r w:rsidR="0042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вх.№2</w:t>
      </w:r>
      <w:r w:rsidR="00D061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135E"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8C3" w:rsidRPr="004113E3" w:rsidRDefault="009158C3" w:rsidP="00915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Годовая бюджетная отчетность за 20</w:t>
      </w:r>
      <w:r w:rsidR="005C1B82">
        <w:rPr>
          <w:rFonts w:ascii="Times New Roman" w:eastAsia="Times New Roman" w:hAnsi="Times New Roman" w:cs="Times New Roman"/>
          <w:sz w:val="28"/>
          <w:szCs w:val="28"/>
          <w:lang w:eastAsia="ru-RU"/>
        </w:rPr>
        <w:t>24 год составлена с учетом требований</w:t>
      </w:r>
      <w:r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ст.264.1 Бюджетного кодекса Российской Федерации и по формам, предусмотренным Ин</w:t>
      </w:r>
      <w:r w:rsidR="005C1B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струкцией о порядке составления</w:t>
      </w:r>
      <w:r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представления  годовой, квартальной и месячной отчетности об исполнении бюджетов бюджетной системы Российской Федерации, утвержденной  приказом  Министерства  финансов Российской Федерации  от 28.12.2010 №191н (с </w:t>
      </w:r>
      <w:r w:rsidR="00F2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последними </w:t>
      </w:r>
      <w:r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</w:t>
      </w:r>
      <w:r w:rsidR="00F2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применения к отчетности за 202</w:t>
      </w:r>
      <w:r w:rsidR="005C1B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C1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 07.03.2024 № 21</w:t>
      </w:r>
      <w:r w:rsidR="00213940" w:rsidRPr="0021394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213940" w:rsidRPr="00213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ред. </w:t>
      </w:r>
      <w:r w:rsidR="005C1B8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13940" w:rsidRPr="002139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1B82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213940" w:rsidRPr="0021394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C1B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3940" w:rsidRPr="00213940">
        <w:rPr>
          <w:rFonts w:ascii="Times New Roman" w:eastAsia="Times New Roman" w:hAnsi="Times New Roman" w:cs="Times New Roman"/>
          <w:sz w:val="28"/>
          <w:szCs w:val="28"/>
          <w:lang w:eastAsia="ru-RU"/>
        </w:rPr>
        <w:t>3г №</w:t>
      </w:r>
      <w:r w:rsidR="005C1B82"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  <w:r w:rsidR="00213940" w:rsidRPr="0021394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452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158C3" w:rsidRPr="004113E3" w:rsidRDefault="009158C3" w:rsidP="00915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св</w:t>
      </w:r>
      <w:r w:rsidR="0062087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ерке показателей различных форм</w:t>
      </w:r>
      <w:r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отчетности за 20</w:t>
      </w:r>
      <w:r w:rsidR="005C1B8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1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расхождений не установлено.</w:t>
      </w:r>
    </w:p>
    <w:p w:rsidR="009C4814" w:rsidRPr="00F97201" w:rsidRDefault="009158C3" w:rsidP="00F97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3E3">
        <w:rPr>
          <w:rFonts w:ascii="Times New Roman" w:hAnsi="Times New Roman" w:cs="Times New Roman"/>
          <w:sz w:val="28"/>
          <w:szCs w:val="28"/>
        </w:rPr>
        <w:t xml:space="preserve">По результатам проведенной внешней проверки, годовая бюджетная отчетность </w:t>
      </w:r>
      <w:r w:rsidR="00A44FFB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="00F346AE" w:rsidRPr="004113E3">
        <w:rPr>
          <w:rFonts w:ascii="Times New Roman" w:hAnsi="Times New Roman" w:cs="Times New Roman"/>
          <w:sz w:val="28"/>
          <w:szCs w:val="28"/>
        </w:rPr>
        <w:t>администрации Уярского района</w:t>
      </w:r>
      <w:r w:rsidRPr="004113E3">
        <w:rPr>
          <w:rFonts w:ascii="Times New Roman" w:hAnsi="Times New Roman" w:cs="Times New Roman"/>
          <w:sz w:val="28"/>
          <w:szCs w:val="28"/>
        </w:rPr>
        <w:t xml:space="preserve">,  признана достоверной. </w:t>
      </w:r>
    </w:p>
    <w:p w:rsidR="0062087F" w:rsidRPr="00747C47" w:rsidRDefault="00385F9D" w:rsidP="00747C47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816B8">
        <w:rPr>
          <w:rFonts w:ascii="Times New Roman" w:hAnsi="Times New Roman" w:cs="Times New Roman"/>
          <w:color w:val="000000"/>
          <w:spacing w:val="1"/>
          <w:sz w:val="28"/>
          <w:szCs w:val="28"/>
        </w:rPr>
        <w:t>Настоящее заключение используется для подготовки заключения на годовой отчет об исполнении районного бюджета</w:t>
      </w:r>
      <w:r w:rsidR="001F3263" w:rsidRPr="00F816B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346AE" w:rsidRPr="00F816B8">
        <w:rPr>
          <w:rFonts w:ascii="Times New Roman" w:hAnsi="Times New Roman" w:cs="Times New Roman"/>
          <w:color w:val="000000"/>
          <w:spacing w:val="1"/>
          <w:sz w:val="28"/>
          <w:szCs w:val="28"/>
        </w:rPr>
        <w:t>Уярского</w:t>
      </w:r>
      <w:r w:rsidR="001F3263" w:rsidRPr="00F816B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</w:t>
      </w:r>
      <w:r w:rsidRPr="00F816B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за 20</w:t>
      </w:r>
      <w:r w:rsidR="00BB600C">
        <w:rPr>
          <w:rFonts w:ascii="Times New Roman" w:hAnsi="Times New Roman" w:cs="Times New Roman"/>
          <w:color w:val="000000"/>
          <w:spacing w:val="1"/>
          <w:sz w:val="28"/>
          <w:szCs w:val="28"/>
        </w:rPr>
        <w:t>24</w:t>
      </w:r>
      <w:r w:rsidR="0021394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816B8">
        <w:rPr>
          <w:rFonts w:ascii="Times New Roman" w:hAnsi="Times New Roman" w:cs="Times New Roman"/>
          <w:color w:val="000000"/>
          <w:spacing w:val="1"/>
          <w:sz w:val="28"/>
          <w:szCs w:val="28"/>
        </w:rPr>
        <w:t>год.</w:t>
      </w:r>
    </w:p>
    <w:p w:rsidR="00D57A37" w:rsidRPr="004113E3" w:rsidRDefault="00F346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13E3"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:rsidR="00F346AE" w:rsidRPr="004113E3" w:rsidRDefault="00F346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Контрольно-счетной палаты </w:t>
      </w:r>
    </w:p>
    <w:p w:rsidR="008A53B2" w:rsidRDefault="00F346AE" w:rsidP="00C669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113E3">
        <w:rPr>
          <w:rFonts w:ascii="Times New Roman" w:eastAsia="Calibri" w:hAnsi="Times New Roman" w:cs="Times New Roman"/>
          <w:sz w:val="28"/>
          <w:szCs w:val="28"/>
        </w:rPr>
        <w:t>Уярского</w:t>
      </w:r>
      <w:proofErr w:type="spellEnd"/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     </w:t>
      </w:r>
      <w:r w:rsidR="002B439B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3E4F9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F722B" w:rsidRPr="004113E3">
        <w:rPr>
          <w:rFonts w:ascii="Times New Roman" w:eastAsia="Calibri" w:hAnsi="Times New Roman" w:cs="Times New Roman"/>
          <w:sz w:val="28"/>
          <w:szCs w:val="28"/>
        </w:rPr>
        <w:t>Е.Е.</w:t>
      </w:r>
      <w:r w:rsidR="00761FFC" w:rsidRPr="00411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722B" w:rsidRPr="004113E3">
        <w:rPr>
          <w:rFonts w:ascii="Times New Roman" w:eastAsia="Calibri" w:hAnsi="Times New Roman" w:cs="Times New Roman"/>
          <w:sz w:val="28"/>
          <w:szCs w:val="28"/>
        </w:rPr>
        <w:t>Анищенко</w:t>
      </w:r>
      <w:bookmarkStart w:id="0" w:name="_GoBack"/>
      <w:bookmarkEnd w:id="0"/>
    </w:p>
    <w:p w:rsidR="008A53B2" w:rsidRPr="008A53B2" w:rsidRDefault="008A53B2" w:rsidP="008A5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Аудитор</w:t>
      </w:r>
    </w:p>
    <w:p w:rsidR="008A53B2" w:rsidRPr="008A53B2" w:rsidRDefault="008A53B2" w:rsidP="008A5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53B2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Контрольно-счетной палаты </w:t>
      </w:r>
    </w:p>
    <w:p w:rsidR="008A53B2" w:rsidRPr="008A53B2" w:rsidRDefault="008A53B2" w:rsidP="008A53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A53B2">
        <w:rPr>
          <w:rFonts w:ascii="Times New Roman" w:eastAsia="Calibri" w:hAnsi="Times New Roman" w:cs="Times New Roman"/>
          <w:sz w:val="28"/>
          <w:szCs w:val="28"/>
        </w:rPr>
        <w:t>Уярского</w:t>
      </w:r>
      <w:proofErr w:type="spellEnd"/>
      <w:r w:rsidRPr="008A53B2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Н.В.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Рузиник</w:t>
      </w:r>
      <w:proofErr w:type="spellEnd"/>
    </w:p>
    <w:p w:rsidR="008A53B2" w:rsidRPr="00C66916" w:rsidRDefault="008A53B2" w:rsidP="00C669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5222" w:rsidRDefault="00415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6E9E" w:rsidRDefault="00F86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00A" w:rsidRPr="004113E3" w:rsidRDefault="00D7000A" w:rsidP="00D70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1 экз. получил(а)                                        </w:t>
      </w:r>
      <w:r w:rsidR="002B439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4FFB">
        <w:rPr>
          <w:rFonts w:ascii="Times New Roman" w:hAnsi="Times New Roman" w:cs="Times New Roman"/>
          <w:sz w:val="28"/>
          <w:szCs w:val="28"/>
        </w:rPr>
        <w:t>Н.А.</w:t>
      </w:r>
      <w:r w:rsidR="002B4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FFB">
        <w:rPr>
          <w:rFonts w:ascii="Times New Roman" w:hAnsi="Times New Roman" w:cs="Times New Roman"/>
          <w:sz w:val="28"/>
          <w:szCs w:val="28"/>
        </w:rPr>
        <w:t>Химиченко</w:t>
      </w:r>
      <w:proofErr w:type="spellEnd"/>
    </w:p>
    <w:sectPr w:rsidR="00D7000A" w:rsidRPr="004113E3">
      <w:footerReference w:type="default" r:id="rId14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F9E" w:rsidRDefault="00437F9E" w:rsidP="00B119DE">
      <w:pPr>
        <w:spacing w:after="0" w:line="240" w:lineRule="auto"/>
      </w:pPr>
      <w:r>
        <w:separator/>
      </w:r>
    </w:p>
  </w:endnote>
  <w:endnote w:type="continuationSeparator" w:id="0">
    <w:p w:rsidR="00437F9E" w:rsidRDefault="00437F9E" w:rsidP="00B1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765547"/>
      <w:docPartObj>
        <w:docPartGallery w:val="Page Numbers (Bottom of Page)"/>
        <w:docPartUnique/>
      </w:docPartObj>
    </w:sdtPr>
    <w:sdtEndPr/>
    <w:sdtContent>
      <w:p w:rsidR="00B119DE" w:rsidRDefault="00B119D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C47">
          <w:rPr>
            <w:noProof/>
          </w:rPr>
          <w:t>11</w:t>
        </w:r>
        <w:r>
          <w:fldChar w:fldCharType="end"/>
        </w:r>
      </w:p>
    </w:sdtContent>
  </w:sdt>
  <w:p w:rsidR="00B119DE" w:rsidRDefault="00B119D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F9E" w:rsidRDefault="00437F9E" w:rsidP="00B119DE">
      <w:pPr>
        <w:spacing w:after="0" w:line="240" w:lineRule="auto"/>
      </w:pPr>
      <w:r>
        <w:separator/>
      </w:r>
    </w:p>
  </w:footnote>
  <w:footnote w:type="continuationSeparator" w:id="0">
    <w:p w:rsidR="00437F9E" w:rsidRDefault="00437F9E" w:rsidP="00B11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F8"/>
    <w:multiLevelType w:val="hybridMultilevel"/>
    <w:tmpl w:val="CF8A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37"/>
    <w:rsid w:val="00000561"/>
    <w:rsid w:val="0000214A"/>
    <w:rsid w:val="0000230B"/>
    <w:rsid w:val="000023C8"/>
    <w:rsid w:val="00004F94"/>
    <w:rsid w:val="00013C98"/>
    <w:rsid w:val="00014441"/>
    <w:rsid w:val="000171A9"/>
    <w:rsid w:val="00021CDE"/>
    <w:rsid w:val="00031B35"/>
    <w:rsid w:val="0004160C"/>
    <w:rsid w:val="00043E3B"/>
    <w:rsid w:val="00045578"/>
    <w:rsid w:val="000500A6"/>
    <w:rsid w:val="0005250A"/>
    <w:rsid w:val="00053499"/>
    <w:rsid w:val="00054BDA"/>
    <w:rsid w:val="00056B9B"/>
    <w:rsid w:val="00060817"/>
    <w:rsid w:val="00060AF1"/>
    <w:rsid w:val="000627AF"/>
    <w:rsid w:val="0006305B"/>
    <w:rsid w:val="000650C7"/>
    <w:rsid w:val="000678EA"/>
    <w:rsid w:val="000727D5"/>
    <w:rsid w:val="00072A2D"/>
    <w:rsid w:val="00077943"/>
    <w:rsid w:val="00083591"/>
    <w:rsid w:val="00084749"/>
    <w:rsid w:val="0008536B"/>
    <w:rsid w:val="000903CC"/>
    <w:rsid w:val="000923E6"/>
    <w:rsid w:val="000927CA"/>
    <w:rsid w:val="00092CDD"/>
    <w:rsid w:val="00094191"/>
    <w:rsid w:val="000949B2"/>
    <w:rsid w:val="00094B43"/>
    <w:rsid w:val="0009707D"/>
    <w:rsid w:val="000973AB"/>
    <w:rsid w:val="0009794C"/>
    <w:rsid w:val="000A454A"/>
    <w:rsid w:val="000B0B5E"/>
    <w:rsid w:val="000B41E4"/>
    <w:rsid w:val="000B6083"/>
    <w:rsid w:val="000C4A80"/>
    <w:rsid w:val="000C627A"/>
    <w:rsid w:val="000C725E"/>
    <w:rsid w:val="000D0AAA"/>
    <w:rsid w:val="000D1287"/>
    <w:rsid w:val="000D2387"/>
    <w:rsid w:val="000D2FA4"/>
    <w:rsid w:val="000D46D4"/>
    <w:rsid w:val="000D5CDC"/>
    <w:rsid w:val="000D6CC4"/>
    <w:rsid w:val="000D77F8"/>
    <w:rsid w:val="000D7B69"/>
    <w:rsid w:val="000E11E9"/>
    <w:rsid w:val="000F7B47"/>
    <w:rsid w:val="001018F5"/>
    <w:rsid w:val="00105A84"/>
    <w:rsid w:val="001077AB"/>
    <w:rsid w:val="00113014"/>
    <w:rsid w:val="001155AA"/>
    <w:rsid w:val="00126BD6"/>
    <w:rsid w:val="0013170F"/>
    <w:rsid w:val="00131C96"/>
    <w:rsid w:val="0014543D"/>
    <w:rsid w:val="001502AE"/>
    <w:rsid w:val="00150BCD"/>
    <w:rsid w:val="0015355B"/>
    <w:rsid w:val="001558D4"/>
    <w:rsid w:val="00160DE2"/>
    <w:rsid w:val="00163494"/>
    <w:rsid w:val="00166A9B"/>
    <w:rsid w:val="001675BF"/>
    <w:rsid w:val="001731F7"/>
    <w:rsid w:val="00175972"/>
    <w:rsid w:val="00176BAC"/>
    <w:rsid w:val="00180559"/>
    <w:rsid w:val="00183E1F"/>
    <w:rsid w:val="00184A8B"/>
    <w:rsid w:val="00186497"/>
    <w:rsid w:val="00193D8A"/>
    <w:rsid w:val="0019602F"/>
    <w:rsid w:val="001A22F3"/>
    <w:rsid w:val="001A2782"/>
    <w:rsid w:val="001A3487"/>
    <w:rsid w:val="001C1845"/>
    <w:rsid w:val="001C2CE4"/>
    <w:rsid w:val="001C52D4"/>
    <w:rsid w:val="001D3903"/>
    <w:rsid w:val="001D7023"/>
    <w:rsid w:val="001E4CAA"/>
    <w:rsid w:val="001F0791"/>
    <w:rsid w:val="001F1C37"/>
    <w:rsid w:val="001F31F0"/>
    <w:rsid w:val="001F3263"/>
    <w:rsid w:val="001F70C2"/>
    <w:rsid w:val="001F722B"/>
    <w:rsid w:val="001F7D91"/>
    <w:rsid w:val="00202977"/>
    <w:rsid w:val="00204F04"/>
    <w:rsid w:val="002122CD"/>
    <w:rsid w:val="00213940"/>
    <w:rsid w:val="00221D93"/>
    <w:rsid w:val="00222F3B"/>
    <w:rsid w:val="00224154"/>
    <w:rsid w:val="00225B3B"/>
    <w:rsid w:val="0023007A"/>
    <w:rsid w:val="00230671"/>
    <w:rsid w:val="00232DF8"/>
    <w:rsid w:val="0023408D"/>
    <w:rsid w:val="00235CF8"/>
    <w:rsid w:val="00237239"/>
    <w:rsid w:val="00241635"/>
    <w:rsid w:val="002423BC"/>
    <w:rsid w:val="00242A34"/>
    <w:rsid w:val="00244881"/>
    <w:rsid w:val="00244D76"/>
    <w:rsid w:val="00245187"/>
    <w:rsid w:val="00245570"/>
    <w:rsid w:val="00245BD8"/>
    <w:rsid w:val="00250ED2"/>
    <w:rsid w:val="00251C73"/>
    <w:rsid w:val="002526B9"/>
    <w:rsid w:val="00275BEB"/>
    <w:rsid w:val="00283ED8"/>
    <w:rsid w:val="00287E46"/>
    <w:rsid w:val="00296E90"/>
    <w:rsid w:val="002A728A"/>
    <w:rsid w:val="002A73FB"/>
    <w:rsid w:val="002B00EA"/>
    <w:rsid w:val="002B24EA"/>
    <w:rsid w:val="002B2F91"/>
    <w:rsid w:val="002B439B"/>
    <w:rsid w:val="002C567C"/>
    <w:rsid w:val="002C5E6A"/>
    <w:rsid w:val="002D5A85"/>
    <w:rsid w:val="002D6898"/>
    <w:rsid w:val="002E1869"/>
    <w:rsid w:val="002E1ADC"/>
    <w:rsid w:val="002E52FD"/>
    <w:rsid w:val="002E5A89"/>
    <w:rsid w:val="002E64B5"/>
    <w:rsid w:val="002E6FFF"/>
    <w:rsid w:val="002F49E5"/>
    <w:rsid w:val="002F6DFC"/>
    <w:rsid w:val="00312A94"/>
    <w:rsid w:val="00312AAE"/>
    <w:rsid w:val="00321C4E"/>
    <w:rsid w:val="00322722"/>
    <w:rsid w:val="00323317"/>
    <w:rsid w:val="00323935"/>
    <w:rsid w:val="00330C50"/>
    <w:rsid w:val="00332A5D"/>
    <w:rsid w:val="0033540E"/>
    <w:rsid w:val="00335A4A"/>
    <w:rsid w:val="003367CE"/>
    <w:rsid w:val="003370F7"/>
    <w:rsid w:val="0034151A"/>
    <w:rsid w:val="00350684"/>
    <w:rsid w:val="00351D1F"/>
    <w:rsid w:val="0035553D"/>
    <w:rsid w:val="00361DF8"/>
    <w:rsid w:val="003658B7"/>
    <w:rsid w:val="00365EDA"/>
    <w:rsid w:val="003822D8"/>
    <w:rsid w:val="003843B2"/>
    <w:rsid w:val="00384DE4"/>
    <w:rsid w:val="00385F9D"/>
    <w:rsid w:val="003912EC"/>
    <w:rsid w:val="00392D84"/>
    <w:rsid w:val="0039564F"/>
    <w:rsid w:val="003A754B"/>
    <w:rsid w:val="003A767F"/>
    <w:rsid w:val="003B0802"/>
    <w:rsid w:val="003B1CDA"/>
    <w:rsid w:val="003B3880"/>
    <w:rsid w:val="003B56D9"/>
    <w:rsid w:val="003B764F"/>
    <w:rsid w:val="003C59B0"/>
    <w:rsid w:val="003D09AB"/>
    <w:rsid w:val="003D11E3"/>
    <w:rsid w:val="003D166B"/>
    <w:rsid w:val="003D1CBF"/>
    <w:rsid w:val="003D65DD"/>
    <w:rsid w:val="003D6ACB"/>
    <w:rsid w:val="003E3E73"/>
    <w:rsid w:val="003E4F9C"/>
    <w:rsid w:val="003E73C0"/>
    <w:rsid w:val="003F1B30"/>
    <w:rsid w:val="003F2E35"/>
    <w:rsid w:val="003F6D9E"/>
    <w:rsid w:val="00403436"/>
    <w:rsid w:val="0040513F"/>
    <w:rsid w:val="004113E3"/>
    <w:rsid w:val="004115CE"/>
    <w:rsid w:val="00411EAB"/>
    <w:rsid w:val="00412EBA"/>
    <w:rsid w:val="00415222"/>
    <w:rsid w:val="00415EDD"/>
    <w:rsid w:val="004210BE"/>
    <w:rsid w:val="00422DFE"/>
    <w:rsid w:val="0042412B"/>
    <w:rsid w:val="0043155A"/>
    <w:rsid w:val="00434173"/>
    <w:rsid w:val="004346B1"/>
    <w:rsid w:val="004348E4"/>
    <w:rsid w:val="004350F7"/>
    <w:rsid w:val="00435BCA"/>
    <w:rsid w:val="00436093"/>
    <w:rsid w:val="00437F9E"/>
    <w:rsid w:val="00443096"/>
    <w:rsid w:val="0044312B"/>
    <w:rsid w:val="004459EF"/>
    <w:rsid w:val="004467B5"/>
    <w:rsid w:val="00470DFC"/>
    <w:rsid w:val="00485183"/>
    <w:rsid w:val="0049009A"/>
    <w:rsid w:val="004974AF"/>
    <w:rsid w:val="004A6F9F"/>
    <w:rsid w:val="004A6FF0"/>
    <w:rsid w:val="004B7D43"/>
    <w:rsid w:val="004C0C9E"/>
    <w:rsid w:val="004C1B23"/>
    <w:rsid w:val="004D6400"/>
    <w:rsid w:val="004D6E04"/>
    <w:rsid w:val="004D72C5"/>
    <w:rsid w:val="004E222E"/>
    <w:rsid w:val="004E2238"/>
    <w:rsid w:val="004E57F7"/>
    <w:rsid w:val="004F0331"/>
    <w:rsid w:val="004F0550"/>
    <w:rsid w:val="004F31F9"/>
    <w:rsid w:val="004F5EAF"/>
    <w:rsid w:val="004F6ED0"/>
    <w:rsid w:val="004F7E07"/>
    <w:rsid w:val="0050073C"/>
    <w:rsid w:val="0050135E"/>
    <w:rsid w:val="00504D86"/>
    <w:rsid w:val="00506F4C"/>
    <w:rsid w:val="005141DF"/>
    <w:rsid w:val="005144D3"/>
    <w:rsid w:val="00520655"/>
    <w:rsid w:val="00522895"/>
    <w:rsid w:val="005323C4"/>
    <w:rsid w:val="00532447"/>
    <w:rsid w:val="00533D23"/>
    <w:rsid w:val="00536D5C"/>
    <w:rsid w:val="00540479"/>
    <w:rsid w:val="005408EB"/>
    <w:rsid w:val="00543C3C"/>
    <w:rsid w:val="005464B0"/>
    <w:rsid w:val="00547659"/>
    <w:rsid w:val="005520E2"/>
    <w:rsid w:val="005524B7"/>
    <w:rsid w:val="00570F51"/>
    <w:rsid w:val="0057311C"/>
    <w:rsid w:val="005743EF"/>
    <w:rsid w:val="00591700"/>
    <w:rsid w:val="00595331"/>
    <w:rsid w:val="005A1229"/>
    <w:rsid w:val="005B099A"/>
    <w:rsid w:val="005B0EB7"/>
    <w:rsid w:val="005B190C"/>
    <w:rsid w:val="005B21F0"/>
    <w:rsid w:val="005C1B82"/>
    <w:rsid w:val="005C7A20"/>
    <w:rsid w:val="005D0998"/>
    <w:rsid w:val="005D4880"/>
    <w:rsid w:val="005D6600"/>
    <w:rsid w:val="005E3686"/>
    <w:rsid w:val="005E4DC9"/>
    <w:rsid w:val="0061092D"/>
    <w:rsid w:val="00613203"/>
    <w:rsid w:val="00614B83"/>
    <w:rsid w:val="006176C6"/>
    <w:rsid w:val="0062087F"/>
    <w:rsid w:val="006246E8"/>
    <w:rsid w:val="0062766B"/>
    <w:rsid w:val="006415C1"/>
    <w:rsid w:val="00644FE6"/>
    <w:rsid w:val="00646DA4"/>
    <w:rsid w:val="0065280F"/>
    <w:rsid w:val="00656868"/>
    <w:rsid w:val="00666114"/>
    <w:rsid w:val="006670A2"/>
    <w:rsid w:val="00670FB1"/>
    <w:rsid w:val="0067148A"/>
    <w:rsid w:val="00676BE3"/>
    <w:rsid w:val="00680A02"/>
    <w:rsid w:val="0068211D"/>
    <w:rsid w:val="00683F78"/>
    <w:rsid w:val="00694280"/>
    <w:rsid w:val="006A0F96"/>
    <w:rsid w:val="006A178B"/>
    <w:rsid w:val="006A22B6"/>
    <w:rsid w:val="006A60B4"/>
    <w:rsid w:val="006B0228"/>
    <w:rsid w:val="006B2F37"/>
    <w:rsid w:val="006B55D8"/>
    <w:rsid w:val="006B6B8C"/>
    <w:rsid w:val="006B7C92"/>
    <w:rsid w:val="006C1315"/>
    <w:rsid w:val="006C32D0"/>
    <w:rsid w:val="006E10C8"/>
    <w:rsid w:val="006E3A1B"/>
    <w:rsid w:val="006E428E"/>
    <w:rsid w:val="006E74B9"/>
    <w:rsid w:val="006F2B2F"/>
    <w:rsid w:val="006F34FC"/>
    <w:rsid w:val="006F37BE"/>
    <w:rsid w:val="006F52FE"/>
    <w:rsid w:val="007023A6"/>
    <w:rsid w:val="00702A81"/>
    <w:rsid w:val="00702D36"/>
    <w:rsid w:val="00703D7E"/>
    <w:rsid w:val="007064C5"/>
    <w:rsid w:val="007070B1"/>
    <w:rsid w:val="00707A62"/>
    <w:rsid w:val="00710A85"/>
    <w:rsid w:val="00712C9B"/>
    <w:rsid w:val="00717874"/>
    <w:rsid w:val="0072012B"/>
    <w:rsid w:val="00720ED6"/>
    <w:rsid w:val="007226BC"/>
    <w:rsid w:val="00722721"/>
    <w:rsid w:val="00742FAE"/>
    <w:rsid w:val="00747C47"/>
    <w:rsid w:val="00750911"/>
    <w:rsid w:val="00756647"/>
    <w:rsid w:val="00761FFC"/>
    <w:rsid w:val="00765228"/>
    <w:rsid w:val="00766A39"/>
    <w:rsid w:val="0077107C"/>
    <w:rsid w:val="0077126C"/>
    <w:rsid w:val="007725C2"/>
    <w:rsid w:val="00773376"/>
    <w:rsid w:val="007736B3"/>
    <w:rsid w:val="00775B0D"/>
    <w:rsid w:val="007823B7"/>
    <w:rsid w:val="00783D9D"/>
    <w:rsid w:val="007A48D1"/>
    <w:rsid w:val="007A75E1"/>
    <w:rsid w:val="007B10FE"/>
    <w:rsid w:val="007B178C"/>
    <w:rsid w:val="007B1F34"/>
    <w:rsid w:val="007B3027"/>
    <w:rsid w:val="007B4228"/>
    <w:rsid w:val="007B6109"/>
    <w:rsid w:val="007B7658"/>
    <w:rsid w:val="007C238D"/>
    <w:rsid w:val="007C57D3"/>
    <w:rsid w:val="007D0F72"/>
    <w:rsid w:val="007D4561"/>
    <w:rsid w:val="007D600E"/>
    <w:rsid w:val="007D6FC1"/>
    <w:rsid w:val="007E3823"/>
    <w:rsid w:val="007E5003"/>
    <w:rsid w:val="007F1B1E"/>
    <w:rsid w:val="007F6E59"/>
    <w:rsid w:val="00807807"/>
    <w:rsid w:val="00812268"/>
    <w:rsid w:val="00813D14"/>
    <w:rsid w:val="008145AE"/>
    <w:rsid w:val="00823ACD"/>
    <w:rsid w:val="00826B05"/>
    <w:rsid w:val="00827570"/>
    <w:rsid w:val="00830659"/>
    <w:rsid w:val="00830A3E"/>
    <w:rsid w:val="00830AC6"/>
    <w:rsid w:val="0083227D"/>
    <w:rsid w:val="00836CC2"/>
    <w:rsid w:val="00842086"/>
    <w:rsid w:val="00847769"/>
    <w:rsid w:val="0085666D"/>
    <w:rsid w:val="00861739"/>
    <w:rsid w:val="00861F5A"/>
    <w:rsid w:val="00862415"/>
    <w:rsid w:val="00865DCA"/>
    <w:rsid w:val="00866ABE"/>
    <w:rsid w:val="00867D6F"/>
    <w:rsid w:val="00872CEB"/>
    <w:rsid w:val="00882B84"/>
    <w:rsid w:val="008838E0"/>
    <w:rsid w:val="0088723E"/>
    <w:rsid w:val="00893E88"/>
    <w:rsid w:val="00894227"/>
    <w:rsid w:val="00895864"/>
    <w:rsid w:val="00895B49"/>
    <w:rsid w:val="008A0ADD"/>
    <w:rsid w:val="008A20D5"/>
    <w:rsid w:val="008A3D22"/>
    <w:rsid w:val="008A4812"/>
    <w:rsid w:val="008A53B2"/>
    <w:rsid w:val="008A5DFA"/>
    <w:rsid w:val="008B0C5C"/>
    <w:rsid w:val="008B3146"/>
    <w:rsid w:val="008B5CD2"/>
    <w:rsid w:val="008C4D59"/>
    <w:rsid w:val="008D2076"/>
    <w:rsid w:val="008D5C5E"/>
    <w:rsid w:val="008E107D"/>
    <w:rsid w:val="008E2F7D"/>
    <w:rsid w:val="008E7925"/>
    <w:rsid w:val="008F06D5"/>
    <w:rsid w:val="008F5B59"/>
    <w:rsid w:val="008F6448"/>
    <w:rsid w:val="008F65B7"/>
    <w:rsid w:val="009001DA"/>
    <w:rsid w:val="00900FE4"/>
    <w:rsid w:val="0091269C"/>
    <w:rsid w:val="00914F9B"/>
    <w:rsid w:val="009158C3"/>
    <w:rsid w:val="00916F27"/>
    <w:rsid w:val="009204C1"/>
    <w:rsid w:val="0092129F"/>
    <w:rsid w:val="00921C16"/>
    <w:rsid w:val="00921F19"/>
    <w:rsid w:val="0092638E"/>
    <w:rsid w:val="00927AE9"/>
    <w:rsid w:val="00941B7F"/>
    <w:rsid w:val="00952FC8"/>
    <w:rsid w:val="009539A0"/>
    <w:rsid w:val="00954C69"/>
    <w:rsid w:val="00954E93"/>
    <w:rsid w:val="00960959"/>
    <w:rsid w:val="009703FB"/>
    <w:rsid w:val="00975170"/>
    <w:rsid w:val="0098042D"/>
    <w:rsid w:val="00981747"/>
    <w:rsid w:val="00981BE0"/>
    <w:rsid w:val="009820DE"/>
    <w:rsid w:val="00990A03"/>
    <w:rsid w:val="00992896"/>
    <w:rsid w:val="0099416D"/>
    <w:rsid w:val="009A1A75"/>
    <w:rsid w:val="009A43F5"/>
    <w:rsid w:val="009A4C2D"/>
    <w:rsid w:val="009A56F5"/>
    <w:rsid w:val="009B02E6"/>
    <w:rsid w:val="009B1A3F"/>
    <w:rsid w:val="009C105F"/>
    <w:rsid w:val="009C1444"/>
    <w:rsid w:val="009C4814"/>
    <w:rsid w:val="009C7AED"/>
    <w:rsid w:val="009D12D3"/>
    <w:rsid w:val="009D3828"/>
    <w:rsid w:val="009D3D2D"/>
    <w:rsid w:val="009D48AB"/>
    <w:rsid w:val="009E1205"/>
    <w:rsid w:val="009E4A0E"/>
    <w:rsid w:val="009F0EE8"/>
    <w:rsid w:val="009F2C9D"/>
    <w:rsid w:val="009F3B8C"/>
    <w:rsid w:val="009F3DC9"/>
    <w:rsid w:val="009F5F46"/>
    <w:rsid w:val="00A0126C"/>
    <w:rsid w:val="00A01639"/>
    <w:rsid w:val="00A01FD0"/>
    <w:rsid w:val="00A0765A"/>
    <w:rsid w:val="00A11C57"/>
    <w:rsid w:val="00A1692E"/>
    <w:rsid w:val="00A24270"/>
    <w:rsid w:val="00A264E6"/>
    <w:rsid w:val="00A2769F"/>
    <w:rsid w:val="00A37B5A"/>
    <w:rsid w:val="00A41758"/>
    <w:rsid w:val="00A430A1"/>
    <w:rsid w:val="00A44FFB"/>
    <w:rsid w:val="00A46F38"/>
    <w:rsid w:val="00A47027"/>
    <w:rsid w:val="00A53D2D"/>
    <w:rsid w:val="00A55BF0"/>
    <w:rsid w:val="00A5639B"/>
    <w:rsid w:val="00A56DC2"/>
    <w:rsid w:val="00A652A8"/>
    <w:rsid w:val="00A653FA"/>
    <w:rsid w:val="00A679E5"/>
    <w:rsid w:val="00A73C68"/>
    <w:rsid w:val="00A81105"/>
    <w:rsid w:val="00A853F5"/>
    <w:rsid w:val="00A875E0"/>
    <w:rsid w:val="00A90895"/>
    <w:rsid w:val="00A90959"/>
    <w:rsid w:val="00A931BD"/>
    <w:rsid w:val="00A938DA"/>
    <w:rsid w:val="00A94EC7"/>
    <w:rsid w:val="00A96096"/>
    <w:rsid w:val="00AA024B"/>
    <w:rsid w:val="00AA1226"/>
    <w:rsid w:val="00AB3F6E"/>
    <w:rsid w:val="00AB4176"/>
    <w:rsid w:val="00AB6B23"/>
    <w:rsid w:val="00AC484D"/>
    <w:rsid w:val="00AC625A"/>
    <w:rsid w:val="00AC68F5"/>
    <w:rsid w:val="00AC7E6E"/>
    <w:rsid w:val="00AD200B"/>
    <w:rsid w:val="00AD442C"/>
    <w:rsid w:val="00AE2DA8"/>
    <w:rsid w:val="00AE7C90"/>
    <w:rsid w:val="00AF06F3"/>
    <w:rsid w:val="00AF1627"/>
    <w:rsid w:val="00AF62F8"/>
    <w:rsid w:val="00AF7F67"/>
    <w:rsid w:val="00B06372"/>
    <w:rsid w:val="00B06F00"/>
    <w:rsid w:val="00B119DE"/>
    <w:rsid w:val="00B14F0B"/>
    <w:rsid w:val="00B22345"/>
    <w:rsid w:val="00B227C4"/>
    <w:rsid w:val="00B23CA8"/>
    <w:rsid w:val="00B2490C"/>
    <w:rsid w:val="00B267FF"/>
    <w:rsid w:val="00B30192"/>
    <w:rsid w:val="00B4132D"/>
    <w:rsid w:val="00B45373"/>
    <w:rsid w:val="00B4617A"/>
    <w:rsid w:val="00B606D4"/>
    <w:rsid w:val="00B673FE"/>
    <w:rsid w:val="00B77BE5"/>
    <w:rsid w:val="00B8504D"/>
    <w:rsid w:val="00B85E26"/>
    <w:rsid w:val="00B910F0"/>
    <w:rsid w:val="00B91460"/>
    <w:rsid w:val="00B936A7"/>
    <w:rsid w:val="00B94D39"/>
    <w:rsid w:val="00B950C2"/>
    <w:rsid w:val="00B96B71"/>
    <w:rsid w:val="00BA14C1"/>
    <w:rsid w:val="00BA20DA"/>
    <w:rsid w:val="00BB249A"/>
    <w:rsid w:val="00BB4BFF"/>
    <w:rsid w:val="00BB600C"/>
    <w:rsid w:val="00BB79C8"/>
    <w:rsid w:val="00BB7AF5"/>
    <w:rsid w:val="00BB7C73"/>
    <w:rsid w:val="00BC2205"/>
    <w:rsid w:val="00BC2FA6"/>
    <w:rsid w:val="00BC3FA4"/>
    <w:rsid w:val="00BC40E8"/>
    <w:rsid w:val="00BD7781"/>
    <w:rsid w:val="00BE18A3"/>
    <w:rsid w:val="00BE20E0"/>
    <w:rsid w:val="00BE3109"/>
    <w:rsid w:val="00BE38D7"/>
    <w:rsid w:val="00BE4D0C"/>
    <w:rsid w:val="00BE5324"/>
    <w:rsid w:val="00BE5A49"/>
    <w:rsid w:val="00BE7702"/>
    <w:rsid w:val="00BF5247"/>
    <w:rsid w:val="00BF5496"/>
    <w:rsid w:val="00BF7CC7"/>
    <w:rsid w:val="00C03C24"/>
    <w:rsid w:val="00C03F99"/>
    <w:rsid w:val="00C05F35"/>
    <w:rsid w:val="00C12309"/>
    <w:rsid w:val="00C161D1"/>
    <w:rsid w:val="00C1688B"/>
    <w:rsid w:val="00C26AEE"/>
    <w:rsid w:val="00C27FF7"/>
    <w:rsid w:val="00C35FCE"/>
    <w:rsid w:val="00C41344"/>
    <w:rsid w:val="00C43C0F"/>
    <w:rsid w:val="00C47E74"/>
    <w:rsid w:val="00C5571C"/>
    <w:rsid w:val="00C6150A"/>
    <w:rsid w:val="00C66916"/>
    <w:rsid w:val="00C85072"/>
    <w:rsid w:val="00C8705C"/>
    <w:rsid w:val="00C876B4"/>
    <w:rsid w:val="00C87C5B"/>
    <w:rsid w:val="00C87CB1"/>
    <w:rsid w:val="00C92CA2"/>
    <w:rsid w:val="00C942B6"/>
    <w:rsid w:val="00CA12C4"/>
    <w:rsid w:val="00CA2D8F"/>
    <w:rsid w:val="00CA3343"/>
    <w:rsid w:val="00CA3D5A"/>
    <w:rsid w:val="00CA56CE"/>
    <w:rsid w:val="00CA5F1D"/>
    <w:rsid w:val="00CB3F2C"/>
    <w:rsid w:val="00CC01E9"/>
    <w:rsid w:val="00CC1DDF"/>
    <w:rsid w:val="00CC3DFC"/>
    <w:rsid w:val="00CD02A7"/>
    <w:rsid w:val="00CD0E41"/>
    <w:rsid w:val="00CD1CF9"/>
    <w:rsid w:val="00CD245C"/>
    <w:rsid w:val="00CD6F1E"/>
    <w:rsid w:val="00CE06F7"/>
    <w:rsid w:val="00CE0DE3"/>
    <w:rsid w:val="00CE1422"/>
    <w:rsid w:val="00CE2BB0"/>
    <w:rsid w:val="00CE5F09"/>
    <w:rsid w:val="00CE6CA1"/>
    <w:rsid w:val="00CE73C5"/>
    <w:rsid w:val="00CF3197"/>
    <w:rsid w:val="00CF4B23"/>
    <w:rsid w:val="00D0198C"/>
    <w:rsid w:val="00D0611B"/>
    <w:rsid w:val="00D06A48"/>
    <w:rsid w:val="00D10233"/>
    <w:rsid w:val="00D15988"/>
    <w:rsid w:val="00D34797"/>
    <w:rsid w:val="00D377AB"/>
    <w:rsid w:val="00D50BE5"/>
    <w:rsid w:val="00D5273E"/>
    <w:rsid w:val="00D57A37"/>
    <w:rsid w:val="00D64EDD"/>
    <w:rsid w:val="00D65574"/>
    <w:rsid w:val="00D7000A"/>
    <w:rsid w:val="00D71CC5"/>
    <w:rsid w:val="00D770EB"/>
    <w:rsid w:val="00D801DA"/>
    <w:rsid w:val="00D84BCC"/>
    <w:rsid w:val="00D86350"/>
    <w:rsid w:val="00D86FE2"/>
    <w:rsid w:val="00D878C3"/>
    <w:rsid w:val="00D9244F"/>
    <w:rsid w:val="00D924E6"/>
    <w:rsid w:val="00D9351A"/>
    <w:rsid w:val="00D94B55"/>
    <w:rsid w:val="00DA0E56"/>
    <w:rsid w:val="00DA1D41"/>
    <w:rsid w:val="00DA5A7F"/>
    <w:rsid w:val="00DB331C"/>
    <w:rsid w:val="00DB5ED5"/>
    <w:rsid w:val="00DB6C90"/>
    <w:rsid w:val="00DB6F3F"/>
    <w:rsid w:val="00DC51CB"/>
    <w:rsid w:val="00DC618A"/>
    <w:rsid w:val="00DD0FFF"/>
    <w:rsid w:val="00DD5693"/>
    <w:rsid w:val="00DD593C"/>
    <w:rsid w:val="00DE1562"/>
    <w:rsid w:val="00DE2288"/>
    <w:rsid w:val="00DE3AD8"/>
    <w:rsid w:val="00DE4A08"/>
    <w:rsid w:val="00DE5C8F"/>
    <w:rsid w:val="00DE5DD0"/>
    <w:rsid w:val="00DE771A"/>
    <w:rsid w:val="00DF0698"/>
    <w:rsid w:val="00DF2FDD"/>
    <w:rsid w:val="00DF3D4A"/>
    <w:rsid w:val="00E02B4C"/>
    <w:rsid w:val="00E02E28"/>
    <w:rsid w:val="00E044EF"/>
    <w:rsid w:val="00E07E79"/>
    <w:rsid w:val="00E15AFD"/>
    <w:rsid w:val="00E27E94"/>
    <w:rsid w:val="00E31133"/>
    <w:rsid w:val="00E343A5"/>
    <w:rsid w:val="00E3786C"/>
    <w:rsid w:val="00E440E8"/>
    <w:rsid w:val="00E50B4D"/>
    <w:rsid w:val="00E51210"/>
    <w:rsid w:val="00E518CD"/>
    <w:rsid w:val="00E51DD8"/>
    <w:rsid w:val="00E6051B"/>
    <w:rsid w:val="00E62C98"/>
    <w:rsid w:val="00E63737"/>
    <w:rsid w:val="00E7091A"/>
    <w:rsid w:val="00E7160B"/>
    <w:rsid w:val="00E71C68"/>
    <w:rsid w:val="00E737A1"/>
    <w:rsid w:val="00E73A54"/>
    <w:rsid w:val="00E73B8E"/>
    <w:rsid w:val="00E73F1A"/>
    <w:rsid w:val="00E7703D"/>
    <w:rsid w:val="00E80738"/>
    <w:rsid w:val="00E80F58"/>
    <w:rsid w:val="00E83270"/>
    <w:rsid w:val="00E8778F"/>
    <w:rsid w:val="00E937D7"/>
    <w:rsid w:val="00E9729E"/>
    <w:rsid w:val="00E97440"/>
    <w:rsid w:val="00EA1BD1"/>
    <w:rsid w:val="00EA1DAA"/>
    <w:rsid w:val="00EA564D"/>
    <w:rsid w:val="00EA6335"/>
    <w:rsid w:val="00EA6EDB"/>
    <w:rsid w:val="00EB6D0D"/>
    <w:rsid w:val="00EB78C9"/>
    <w:rsid w:val="00EB7AEF"/>
    <w:rsid w:val="00EB7E42"/>
    <w:rsid w:val="00ED141C"/>
    <w:rsid w:val="00ED33A2"/>
    <w:rsid w:val="00ED41FB"/>
    <w:rsid w:val="00EE0311"/>
    <w:rsid w:val="00EE03F8"/>
    <w:rsid w:val="00EE0E13"/>
    <w:rsid w:val="00EE32BE"/>
    <w:rsid w:val="00EE5998"/>
    <w:rsid w:val="00EE5FFD"/>
    <w:rsid w:val="00EF04F6"/>
    <w:rsid w:val="00EF0D95"/>
    <w:rsid w:val="00EF37A1"/>
    <w:rsid w:val="00EF4E06"/>
    <w:rsid w:val="00F010AC"/>
    <w:rsid w:val="00F0156E"/>
    <w:rsid w:val="00F03BCB"/>
    <w:rsid w:val="00F0491F"/>
    <w:rsid w:val="00F1705F"/>
    <w:rsid w:val="00F22329"/>
    <w:rsid w:val="00F238B9"/>
    <w:rsid w:val="00F26E9F"/>
    <w:rsid w:val="00F338FC"/>
    <w:rsid w:val="00F33E70"/>
    <w:rsid w:val="00F346AE"/>
    <w:rsid w:val="00F40081"/>
    <w:rsid w:val="00F4190D"/>
    <w:rsid w:val="00F446EA"/>
    <w:rsid w:val="00F44F7E"/>
    <w:rsid w:val="00F452FA"/>
    <w:rsid w:val="00F45797"/>
    <w:rsid w:val="00F5060C"/>
    <w:rsid w:val="00F51305"/>
    <w:rsid w:val="00F514D4"/>
    <w:rsid w:val="00F527E5"/>
    <w:rsid w:val="00F53EBF"/>
    <w:rsid w:val="00F54E00"/>
    <w:rsid w:val="00F5513D"/>
    <w:rsid w:val="00F56986"/>
    <w:rsid w:val="00F61145"/>
    <w:rsid w:val="00F66D14"/>
    <w:rsid w:val="00F73009"/>
    <w:rsid w:val="00F73607"/>
    <w:rsid w:val="00F77789"/>
    <w:rsid w:val="00F801B3"/>
    <w:rsid w:val="00F80E9E"/>
    <w:rsid w:val="00F816B8"/>
    <w:rsid w:val="00F8432A"/>
    <w:rsid w:val="00F86E9E"/>
    <w:rsid w:val="00F90AA8"/>
    <w:rsid w:val="00F97201"/>
    <w:rsid w:val="00FA3890"/>
    <w:rsid w:val="00FA5988"/>
    <w:rsid w:val="00FA71F1"/>
    <w:rsid w:val="00FB2BFE"/>
    <w:rsid w:val="00FB2E37"/>
    <w:rsid w:val="00FB39EA"/>
    <w:rsid w:val="00FB50BC"/>
    <w:rsid w:val="00FB562C"/>
    <w:rsid w:val="00FB701C"/>
    <w:rsid w:val="00FB7236"/>
    <w:rsid w:val="00FC26AF"/>
    <w:rsid w:val="00FC2A52"/>
    <w:rsid w:val="00FC3B7D"/>
    <w:rsid w:val="00FC6332"/>
    <w:rsid w:val="00FD2A10"/>
    <w:rsid w:val="00FD4726"/>
    <w:rsid w:val="00FD5275"/>
    <w:rsid w:val="00FD53E5"/>
    <w:rsid w:val="00FD5466"/>
    <w:rsid w:val="00FE276C"/>
    <w:rsid w:val="00FE4628"/>
    <w:rsid w:val="00FE6E9F"/>
    <w:rsid w:val="00FF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5D01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6">
    <w:name w:val="s6"/>
    <w:basedOn w:val="a0"/>
    <w:qFormat/>
    <w:rsid w:val="00FB25C1"/>
  </w:style>
  <w:style w:type="character" w:customStyle="1" w:styleId="a4">
    <w:name w:val="Текст выноски Знак"/>
    <w:basedOn w:val="a0"/>
    <w:uiPriority w:val="99"/>
    <w:semiHidden/>
    <w:qFormat/>
    <w:rsid w:val="00BE089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color w:val="0000FF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Body Text Indent"/>
    <w:basedOn w:val="a"/>
    <w:rsid w:val="005D017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qFormat/>
    <w:rsid w:val="003A03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31510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BE089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9E393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60AF1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B1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119DE"/>
  </w:style>
  <w:style w:type="paragraph" w:styleId="af0">
    <w:name w:val="footer"/>
    <w:basedOn w:val="a"/>
    <w:link w:val="af1"/>
    <w:uiPriority w:val="99"/>
    <w:unhideWhenUsed/>
    <w:rsid w:val="00B1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119DE"/>
  </w:style>
  <w:style w:type="character" w:styleId="af2">
    <w:name w:val="Hyperlink"/>
    <w:basedOn w:val="a0"/>
    <w:uiPriority w:val="99"/>
    <w:unhideWhenUsed/>
    <w:rsid w:val="00415222"/>
    <w:rPr>
      <w:color w:val="0000FF" w:themeColor="hyperlink"/>
      <w:u w:val="single"/>
    </w:rPr>
  </w:style>
  <w:style w:type="paragraph" w:styleId="af3">
    <w:name w:val="Normal (Web)"/>
    <w:basedOn w:val="a"/>
    <w:uiPriority w:val="99"/>
    <w:unhideWhenUsed/>
    <w:rsid w:val="001D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uiPriority w:val="59"/>
    <w:rsid w:val="00CD0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5D01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6">
    <w:name w:val="s6"/>
    <w:basedOn w:val="a0"/>
    <w:qFormat/>
    <w:rsid w:val="00FB25C1"/>
  </w:style>
  <w:style w:type="character" w:customStyle="1" w:styleId="a4">
    <w:name w:val="Текст выноски Знак"/>
    <w:basedOn w:val="a0"/>
    <w:uiPriority w:val="99"/>
    <w:semiHidden/>
    <w:qFormat/>
    <w:rsid w:val="00BE089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color w:val="0000FF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Body Text Indent"/>
    <w:basedOn w:val="a"/>
    <w:rsid w:val="005D017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qFormat/>
    <w:rsid w:val="003A03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31510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BE089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9E393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60AF1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B1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119DE"/>
  </w:style>
  <w:style w:type="paragraph" w:styleId="af0">
    <w:name w:val="footer"/>
    <w:basedOn w:val="a"/>
    <w:link w:val="af1"/>
    <w:uiPriority w:val="99"/>
    <w:unhideWhenUsed/>
    <w:rsid w:val="00B1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119DE"/>
  </w:style>
  <w:style w:type="character" w:styleId="af2">
    <w:name w:val="Hyperlink"/>
    <w:basedOn w:val="a0"/>
    <w:uiPriority w:val="99"/>
    <w:unhideWhenUsed/>
    <w:rsid w:val="00415222"/>
    <w:rPr>
      <w:color w:val="0000FF" w:themeColor="hyperlink"/>
      <w:u w:val="single"/>
    </w:rPr>
  </w:style>
  <w:style w:type="paragraph" w:styleId="af3">
    <w:name w:val="Normal (Web)"/>
    <w:basedOn w:val="a"/>
    <w:uiPriority w:val="99"/>
    <w:unhideWhenUsed/>
    <w:rsid w:val="001D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uiPriority w:val="59"/>
    <w:rsid w:val="00CD0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60AA163894ACDDC0ED774ECC2BAD39486EBECA0438275559A554D74CE0F64851702B1850184E309F06D9707BFE1BE2BB6EF214CFD2tAl5C" TargetMode="External"/><Relationship Id="rId13" Type="http://schemas.openxmlformats.org/officeDocument/2006/relationships/hyperlink" Target="https://login.consultant.ru/link/?req=doc&amp;base=LAW&amp;n=467434&amp;dst=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F316B2091FD2302B1074D829C0D8135EA27EB16D78B6D8E503E6F0B5129D1E19DD1843C55CEE4E5CF98B7E910922B8540E8AFC90F800b8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4395&amp;dst=402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F6CA6C27B8231F94E7584D98D06D5E12AD6315FC7F2CD788B22ADDA8B9BBB2AF6AC8A4290EF91247Em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60AA163894ACDDC0ED774ECC2BAD39486EBECA0438275559A554D74CE0F64851702B1C501B4A39CC5CC97432AB15FCB873EC15D1D2A71Et6l1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8579</TotalTime>
  <Pages>1</Pages>
  <Words>4201</Words>
  <Characters>23951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 Баранова</dc:creator>
  <dc:description/>
  <cp:lastModifiedBy>Пользователь</cp:lastModifiedBy>
  <cp:revision>313</cp:revision>
  <cp:lastPrinted>2025-03-24T07:52:00Z</cp:lastPrinted>
  <dcterms:created xsi:type="dcterms:W3CDTF">2016-03-11T00:23:00Z</dcterms:created>
  <dcterms:modified xsi:type="dcterms:W3CDTF">2025-03-24T07:54:00Z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